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9" w:rsidRPr="003313D9" w:rsidRDefault="00907259">
      <w:pPr>
        <w:pStyle w:val="Zkladntext"/>
        <w:jc w:val="center"/>
        <w:rPr>
          <w:b/>
          <w:bCs/>
          <w:sz w:val="144"/>
          <w:szCs w:val="144"/>
        </w:rPr>
      </w:pPr>
      <w:bookmarkStart w:id="0" w:name="_Toc478444894"/>
      <w:bookmarkStart w:id="1" w:name="_Toc478445020"/>
      <w:bookmarkStart w:id="2" w:name="_GoBack"/>
      <w:bookmarkEnd w:id="2"/>
      <w:r w:rsidRPr="003313D9">
        <w:rPr>
          <w:b/>
          <w:bCs/>
          <w:sz w:val="144"/>
          <w:szCs w:val="144"/>
        </w:rPr>
        <w:t>ROZPIS</w:t>
      </w:r>
    </w:p>
    <w:p w:rsidR="00907259" w:rsidRPr="003313D9" w:rsidRDefault="00907259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907259" w:rsidRPr="003313D9" w:rsidRDefault="0090725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3313D9">
        <w:rPr>
          <w:b/>
          <w:bCs/>
          <w:sz w:val="52"/>
          <w:szCs w:val="52"/>
        </w:rPr>
        <w:t>KRAJSKÉ SOUTĚŽE MUŽŮ</w:t>
      </w: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3313D9">
        <w:rPr>
          <w:b/>
          <w:bCs/>
          <w:sz w:val="52"/>
          <w:szCs w:val="52"/>
        </w:rPr>
        <w:t>V LEDNÍM HOKEJI</w:t>
      </w: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3313D9">
        <w:rPr>
          <w:b/>
          <w:bCs/>
          <w:sz w:val="52"/>
          <w:szCs w:val="52"/>
        </w:rPr>
        <w:t>VYSOČINA</w:t>
      </w: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52"/>
          <w:szCs w:val="52"/>
        </w:rPr>
      </w:pPr>
      <w:r w:rsidRPr="003313D9">
        <w:rPr>
          <w:b/>
          <w:bCs/>
          <w:sz w:val="52"/>
          <w:szCs w:val="52"/>
        </w:rPr>
        <w:t>ŽĎÁR NAD SÁZAVOU</w:t>
      </w:r>
    </w:p>
    <w:p w:rsidR="00907259" w:rsidRPr="003313D9" w:rsidRDefault="00907259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907259" w:rsidRPr="003313D9" w:rsidRDefault="005214C9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 w:rsidRPr="003313D9"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column">
              <wp:posOffset>2019935</wp:posOffset>
            </wp:positionH>
            <wp:positionV relativeFrom="paragraph">
              <wp:posOffset>1524635</wp:posOffset>
            </wp:positionV>
            <wp:extent cx="2115820" cy="2040890"/>
            <wp:effectExtent l="0" t="0" r="0" b="0"/>
            <wp:wrapNone/>
            <wp:docPr id="6" name="obrázek 55" descr="csl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 descr="cslh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259" w:rsidRPr="003313D9">
        <w:rPr>
          <w:rFonts w:ascii="Arial" w:hAnsi="Arial" w:cs="Arial"/>
          <w:b/>
          <w:bCs/>
          <w:noProof/>
          <w:sz w:val="72"/>
          <w:szCs w:val="72"/>
        </w:rPr>
        <w:t>201</w:t>
      </w:r>
      <w:r w:rsidR="003313D9" w:rsidRPr="003313D9">
        <w:rPr>
          <w:rFonts w:ascii="Arial" w:hAnsi="Arial" w:cs="Arial"/>
          <w:b/>
          <w:bCs/>
          <w:noProof/>
          <w:sz w:val="72"/>
          <w:szCs w:val="72"/>
        </w:rPr>
        <w:t>6</w:t>
      </w:r>
      <w:r w:rsidR="00907259" w:rsidRPr="003313D9">
        <w:rPr>
          <w:rFonts w:ascii="Arial" w:hAnsi="Arial" w:cs="Arial"/>
          <w:b/>
          <w:bCs/>
          <w:noProof/>
          <w:sz w:val="72"/>
          <w:szCs w:val="72"/>
        </w:rPr>
        <w:t xml:space="preserve"> - 201</w:t>
      </w:r>
      <w:r w:rsidR="003313D9" w:rsidRPr="003313D9">
        <w:rPr>
          <w:rFonts w:ascii="Arial" w:hAnsi="Arial" w:cs="Arial"/>
          <w:b/>
          <w:bCs/>
          <w:noProof/>
          <w:sz w:val="72"/>
          <w:szCs w:val="72"/>
        </w:rPr>
        <w:t>7</w:t>
      </w:r>
      <w:r w:rsidR="00907259" w:rsidRPr="003313D9">
        <w:rPr>
          <w:rFonts w:ascii="Arial" w:hAnsi="Arial" w:cs="Arial"/>
          <w:b/>
          <w:bCs/>
          <w:noProof/>
          <w:sz w:val="72"/>
          <w:szCs w:val="72"/>
        </w:rPr>
        <w:t xml:space="preserve">                        </w:t>
      </w:r>
    </w:p>
    <w:p w:rsidR="00907259" w:rsidRPr="003313D9" w:rsidRDefault="00907259">
      <w:pPr>
        <w:jc w:val="center"/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pStyle w:val="Zkladntext"/>
        <w:jc w:val="center"/>
        <w:rPr>
          <w:sz w:val="36"/>
          <w:szCs w:val="36"/>
        </w:rPr>
      </w:pPr>
      <w:r w:rsidRPr="003313D9">
        <w:rPr>
          <w:sz w:val="36"/>
          <w:szCs w:val="36"/>
        </w:rPr>
        <w:t>Vydal: Okresní výkonný výbor ČSLH Žďár nad Sázavou</w:t>
      </w:r>
    </w:p>
    <w:p w:rsidR="00907259" w:rsidRPr="003313D9" w:rsidRDefault="00907259">
      <w:pPr>
        <w:pStyle w:val="Zkladntext"/>
        <w:jc w:val="center"/>
        <w:rPr>
          <w:b/>
          <w:bCs/>
          <w:sz w:val="40"/>
          <w:szCs w:val="40"/>
        </w:rPr>
        <w:sectPr w:rsidR="00907259" w:rsidRPr="003313D9">
          <w:footerReference w:type="even" r:id="rId8"/>
          <w:footerReference w:type="default" r:id="rId9"/>
          <w:footerReference w:type="first" r:id="rId10"/>
          <w:type w:val="oddPage"/>
          <w:pgSz w:w="11906" w:h="16838" w:code="9"/>
          <w:pgMar w:top="851" w:right="991" w:bottom="851" w:left="851" w:header="0" w:footer="567" w:gutter="284"/>
          <w:pgNumType w:start="0"/>
          <w:cols w:space="708"/>
          <w:titlePg/>
        </w:sectPr>
      </w:pPr>
    </w:p>
    <w:p w:rsidR="00907259" w:rsidRPr="003313D9" w:rsidRDefault="00907259">
      <w:pPr>
        <w:pStyle w:val="Zkladntext"/>
        <w:jc w:val="center"/>
        <w:rPr>
          <w:b/>
          <w:bCs/>
        </w:rPr>
      </w:pPr>
      <w:r w:rsidRPr="003313D9">
        <w:rPr>
          <w:b/>
          <w:bCs/>
        </w:rPr>
        <w:lastRenderedPageBreak/>
        <w:t>Český svaz ledního hokeje, Okresní výkonný výbor ve Žďáře nad Sázavou</w:t>
      </w:r>
    </w:p>
    <w:p w:rsidR="00907259" w:rsidRPr="003313D9" w:rsidRDefault="00A06B45">
      <w:pPr>
        <w:pStyle w:val="Zkladntex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46990</wp:posOffset>
                </wp:positionV>
                <wp:extent cx="6311900" cy="1905"/>
                <wp:effectExtent l="0" t="0" r="31750" b="361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9C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7pt" to="493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EMEwIAACw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" o:allowincell="f" strokeweight="2pt">
                <w10:anchorlock/>
              </v:line>
            </w:pict>
          </mc:Fallback>
        </mc:AlternateContent>
      </w: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r w:rsidRPr="003313D9">
        <w:rPr>
          <w:b/>
          <w:bCs/>
          <w:sz w:val="32"/>
          <w:szCs w:val="32"/>
        </w:rPr>
        <w:t>ROZPIS</w:t>
      </w:r>
      <w:r w:rsidRPr="003313D9">
        <w:rPr>
          <w:b/>
          <w:bCs/>
          <w:sz w:val="32"/>
          <w:szCs w:val="32"/>
        </w:rPr>
        <w:br/>
        <w:t>KRAJSKÉ SOUTĚŽE MUŽŮ</w:t>
      </w:r>
      <w:r w:rsidRPr="003313D9">
        <w:rPr>
          <w:b/>
          <w:bCs/>
          <w:sz w:val="32"/>
          <w:szCs w:val="32"/>
        </w:rPr>
        <w:br/>
        <w:t>V LEDNÍM HOKEJI</w:t>
      </w: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r w:rsidRPr="003313D9">
        <w:rPr>
          <w:b/>
          <w:bCs/>
          <w:sz w:val="32"/>
          <w:szCs w:val="32"/>
        </w:rPr>
        <w:t>VYSOČINA</w:t>
      </w:r>
      <w:r w:rsidRPr="003313D9">
        <w:rPr>
          <w:b/>
          <w:bCs/>
          <w:sz w:val="32"/>
          <w:szCs w:val="32"/>
        </w:rPr>
        <w:br/>
        <w:t>ŽĎÁR NAD SÁZAVOU</w:t>
      </w:r>
    </w:p>
    <w:p w:rsidR="00907259" w:rsidRPr="003313D9" w:rsidRDefault="00907259">
      <w:pPr>
        <w:pStyle w:val="Zkladntext"/>
        <w:spacing w:line="360" w:lineRule="auto"/>
        <w:jc w:val="center"/>
        <w:rPr>
          <w:b/>
          <w:bCs/>
          <w:sz w:val="32"/>
          <w:szCs w:val="32"/>
        </w:rPr>
      </w:pPr>
      <w:r w:rsidRPr="003313D9">
        <w:rPr>
          <w:b/>
          <w:bCs/>
          <w:sz w:val="32"/>
          <w:szCs w:val="32"/>
        </w:rPr>
        <w:t>201</w:t>
      </w:r>
      <w:r w:rsidR="003313D9" w:rsidRPr="003313D9">
        <w:rPr>
          <w:b/>
          <w:bCs/>
          <w:sz w:val="32"/>
          <w:szCs w:val="32"/>
        </w:rPr>
        <w:t>6</w:t>
      </w:r>
      <w:r w:rsidRPr="003313D9">
        <w:rPr>
          <w:b/>
          <w:bCs/>
          <w:sz w:val="32"/>
          <w:szCs w:val="32"/>
        </w:rPr>
        <w:t xml:space="preserve"> - 201</w:t>
      </w:r>
      <w:r w:rsidR="003313D9" w:rsidRPr="003313D9">
        <w:rPr>
          <w:b/>
          <w:bCs/>
          <w:sz w:val="32"/>
          <w:szCs w:val="32"/>
        </w:rPr>
        <w:t>7</w:t>
      </w: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</w:pPr>
    </w:p>
    <w:p w:rsidR="00907259" w:rsidRPr="003313D9" w:rsidRDefault="00907259">
      <w:pPr>
        <w:pStyle w:val="Zkladntext"/>
        <w:rPr>
          <w:b/>
          <w:bCs/>
        </w:rPr>
      </w:pPr>
      <w:r w:rsidRPr="003313D9">
        <w:rPr>
          <w:b/>
          <w:bCs/>
        </w:rPr>
        <w:t>Obsah</w:t>
      </w:r>
    </w:p>
    <w:p w:rsidR="00907259" w:rsidRPr="00607784" w:rsidRDefault="000A32C8">
      <w:pPr>
        <w:pStyle w:val="Zkladntext"/>
        <w:rPr>
          <w:noProof/>
        </w:rPr>
      </w:pPr>
      <w:r w:rsidRPr="00607784">
        <w:rPr>
          <w:b/>
          <w:bCs/>
        </w:rPr>
        <w:fldChar w:fldCharType="begin"/>
      </w:r>
      <w:r w:rsidR="00907259" w:rsidRPr="00607784">
        <w:rPr>
          <w:b/>
          <w:bCs/>
        </w:rPr>
        <w:instrText xml:space="preserve"> TOC \o "1-1" </w:instrText>
      </w:r>
      <w:r w:rsidRPr="00607784">
        <w:rPr>
          <w:b/>
          <w:bCs/>
        </w:rPr>
        <w:fldChar w:fldCharType="separate"/>
      </w:r>
      <w:r w:rsidR="00907259" w:rsidRPr="00607784">
        <w:rPr>
          <w:noProof/>
        </w:rPr>
        <w:t>A.  Adresář Českého svazu ledního hokeje………..………………………………………..</w:t>
      </w:r>
      <w:r w:rsidRPr="00607784">
        <w:rPr>
          <w:noProof/>
        </w:rPr>
        <w:fldChar w:fldCharType="begin"/>
      </w:r>
      <w:r w:rsidR="00907259" w:rsidRPr="00607784">
        <w:rPr>
          <w:noProof/>
        </w:rPr>
        <w:instrText xml:space="preserve"> PAGEREF _Toc210621825 \h </w:instrText>
      </w:r>
      <w:r w:rsidRPr="00607784">
        <w:rPr>
          <w:noProof/>
        </w:rPr>
      </w:r>
      <w:r w:rsidRPr="00607784">
        <w:rPr>
          <w:noProof/>
        </w:rPr>
        <w:fldChar w:fldCharType="separate"/>
      </w:r>
      <w:r w:rsidR="00907259" w:rsidRPr="00607784">
        <w:rPr>
          <w:noProof/>
        </w:rPr>
        <w:t>2</w:t>
      </w:r>
      <w:r w:rsidRPr="00607784">
        <w:rPr>
          <w:noProof/>
        </w:rPr>
        <w:fldChar w:fldCharType="end"/>
      </w:r>
    </w:p>
    <w:p w:rsidR="00907259" w:rsidRPr="00607784" w:rsidRDefault="00907259">
      <w:pPr>
        <w:pStyle w:val="Zkladntext"/>
        <w:rPr>
          <w:noProof/>
        </w:rPr>
      </w:pPr>
      <w:r w:rsidRPr="00607784">
        <w:rPr>
          <w:noProof/>
        </w:rPr>
        <w:t>B.  Krajská soutěž mužů Žďár nad Sázavou…….………………………………………….4</w:t>
      </w:r>
    </w:p>
    <w:p w:rsidR="00907259" w:rsidRPr="00607784" w:rsidRDefault="00907259">
      <w:pPr>
        <w:pStyle w:val="Zkladntext"/>
        <w:rPr>
          <w:noProof/>
        </w:rPr>
      </w:pPr>
      <w:r w:rsidRPr="00607784">
        <w:rPr>
          <w:noProof/>
        </w:rPr>
        <w:t>C,  Všeobecná ustano</w:t>
      </w:r>
      <w:r w:rsidR="00C279FE" w:rsidRPr="00607784">
        <w:rPr>
          <w:noProof/>
        </w:rPr>
        <w:t>vení………………………………………………………………….…9</w:t>
      </w:r>
    </w:p>
    <w:p w:rsidR="00907259" w:rsidRPr="00607784" w:rsidRDefault="00907259">
      <w:pPr>
        <w:pStyle w:val="Zkladntext"/>
        <w:rPr>
          <w:noProof/>
        </w:rPr>
      </w:pPr>
      <w:r w:rsidRPr="00607784">
        <w:rPr>
          <w:noProof/>
        </w:rPr>
        <w:t>D.  Vklady, finanční náhrady a</w:t>
      </w:r>
      <w:r w:rsidR="00C279FE" w:rsidRPr="00607784">
        <w:rPr>
          <w:noProof/>
        </w:rPr>
        <w:t xml:space="preserve"> postihy……………………………………………………..16</w:t>
      </w:r>
    </w:p>
    <w:p w:rsidR="00907259" w:rsidRPr="00607784" w:rsidRDefault="00607784">
      <w:pPr>
        <w:pStyle w:val="Zkladntext"/>
        <w:rPr>
          <w:noProof/>
        </w:rPr>
      </w:pPr>
      <w:r w:rsidRPr="00607784">
        <w:rPr>
          <w:noProof/>
        </w:rPr>
        <w:t>E</w:t>
      </w:r>
      <w:r w:rsidR="00907259" w:rsidRPr="00607784">
        <w:rPr>
          <w:noProof/>
        </w:rPr>
        <w:t>.  Adresář oddílů……………………………………………………………………………..</w:t>
      </w:r>
      <w:r w:rsidR="000A32C8" w:rsidRPr="00607784">
        <w:rPr>
          <w:noProof/>
        </w:rPr>
        <w:fldChar w:fldCharType="begin"/>
      </w:r>
      <w:r w:rsidR="00907259" w:rsidRPr="00607784">
        <w:rPr>
          <w:noProof/>
        </w:rPr>
        <w:instrText xml:space="preserve"> PAGEREF _Toc210621829 \h </w:instrText>
      </w:r>
      <w:r w:rsidR="000A32C8" w:rsidRPr="00607784">
        <w:rPr>
          <w:noProof/>
        </w:rPr>
      </w:r>
      <w:r w:rsidR="000A32C8" w:rsidRPr="00607784">
        <w:rPr>
          <w:noProof/>
        </w:rPr>
        <w:fldChar w:fldCharType="separate"/>
      </w:r>
      <w:r w:rsidR="00907259" w:rsidRPr="00607784">
        <w:rPr>
          <w:noProof/>
        </w:rPr>
        <w:t>2</w:t>
      </w:r>
      <w:r w:rsidRPr="00607784">
        <w:rPr>
          <w:noProof/>
        </w:rPr>
        <w:t>1</w:t>
      </w:r>
      <w:r w:rsidR="000A32C8" w:rsidRPr="00607784">
        <w:rPr>
          <w:noProof/>
        </w:rPr>
        <w:fldChar w:fldCharType="end"/>
      </w:r>
    </w:p>
    <w:p w:rsidR="00907259" w:rsidRPr="00607784" w:rsidRDefault="00607784">
      <w:pPr>
        <w:pStyle w:val="Zkladntext"/>
        <w:rPr>
          <w:noProof/>
        </w:rPr>
      </w:pPr>
      <w:r w:rsidRPr="00607784">
        <w:rPr>
          <w:noProof/>
        </w:rPr>
        <w:t>F</w:t>
      </w:r>
      <w:r w:rsidR="00907259" w:rsidRPr="00607784">
        <w:rPr>
          <w:noProof/>
        </w:rPr>
        <w:t>.  Adresář zimních stadionů a hřišť..……………………………………………………....</w:t>
      </w:r>
      <w:r w:rsidR="000A32C8" w:rsidRPr="00607784">
        <w:rPr>
          <w:noProof/>
        </w:rPr>
        <w:fldChar w:fldCharType="begin"/>
      </w:r>
      <w:r w:rsidR="00907259" w:rsidRPr="00607784">
        <w:rPr>
          <w:noProof/>
        </w:rPr>
        <w:instrText xml:space="preserve"> PAGEREF _Toc210621830 \h </w:instrText>
      </w:r>
      <w:r w:rsidR="000A32C8" w:rsidRPr="00607784">
        <w:rPr>
          <w:noProof/>
        </w:rPr>
      </w:r>
      <w:r w:rsidR="000A32C8" w:rsidRPr="00607784">
        <w:rPr>
          <w:noProof/>
        </w:rPr>
        <w:fldChar w:fldCharType="separate"/>
      </w:r>
      <w:r w:rsidR="00907259" w:rsidRPr="00607784">
        <w:rPr>
          <w:noProof/>
        </w:rPr>
        <w:t>22</w:t>
      </w:r>
      <w:r w:rsidR="000A32C8" w:rsidRPr="00607784">
        <w:rPr>
          <w:noProof/>
        </w:rPr>
        <w:fldChar w:fldCharType="end"/>
      </w:r>
    </w:p>
    <w:p w:rsidR="00907259" w:rsidRPr="00607784" w:rsidRDefault="00907259">
      <w:pPr>
        <w:pStyle w:val="Zkladntext"/>
        <w:rPr>
          <w:noProof/>
        </w:rPr>
      </w:pPr>
      <w:r w:rsidRPr="00607784">
        <w:rPr>
          <w:noProof/>
        </w:rPr>
        <w:t>Příloha 1 - Sazebník náhrad.………………………………………………………………...</w:t>
      </w:r>
      <w:r w:rsidR="000A32C8" w:rsidRPr="00607784">
        <w:rPr>
          <w:noProof/>
        </w:rPr>
        <w:fldChar w:fldCharType="begin"/>
      </w:r>
      <w:r w:rsidRPr="00607784">
        <w:rPr>
          <w:noProof/>
        </w:rPr>
        <w:instrText xml:space="preserve"> PAGEREF _Toc210621831 \h </w:instrText>
      </w:r>
      <w:r w:rsidR="000A32C8" w:rsidRPr="00607784">
        <w:rPr>
          <w:noProof/>
        </w:rPr>
      </w:r>
      <w:r w:rsidR="000A32C8" w:rsidRPr="00607784">
        <w:rPr>
          <w:noProof/>
        </w:rPr>
        <w:fldChar w:fldCharType="separate"/>
      </w:r>
      <w:r w:rsidRPr="00607784">
        <w:rPr>
          <w:noProof/>
        </w:rPr>
        <w:t>2</w:t>
      </w:r>
      <w:r w:rsidR="00607784" w:rsidRPr="00607784">
        <w:rPr>
          <w:noProof/>
        </w:rPr>
        <w:t>2</w:t>
      </w:r>
      <w:r w:rsidR="000A32C8" w:rsidRPr="00607784">
        <w:rPr>
          <w:noProof/>
        </w:rPr>
        <w:fldChar w:fldCharType="end"/>
      </w:r>
    </w:p>
    <w:p w:rsidR="00907259" w:rsidRPr="00607784" w:rsidRDefault="00907259">
      <w:pPr>
        <w:pStyle w:val="Zkladntext"/>
        <w:rPr>
          <w:noProof/>
        </w:rPr>
      </w:pPr>
      <w:r w:rsidRPr="00607784">
        <w:rPr>
          <w:noProof/>
        </w:rPr>
        <w:t>Příloha 2 - Kilometrové vzdálenosti..………………………………………………………..</w:t>
      </w:r>
      <w:r w:rsidR="000A32C8" w:rsidRPr="00607784">
        <w:rPr>
          <w:noProof/>
        </w:rPr>
        <w:fldChar w:fldCharType="begin"/>
      </w:r>
      <w:r w:rsidRPr="00607784">
        <w:rPr>
          <w:noProof/>
        </w:rPr>
        <w:instrText xml:space="preserve"> PAGEREF _Toc210621833 \h </w:instrText>
      </w:r>
      <w:r w:rsidR="000A32C8" w:rsidRPr="00607784">
        <w:rPr>
          <w:noProof/>
        </w:rPr>
      </w:r>
      <w:r w:rsidR="000A32C8" w:rsidRPr="00607784">
        <w:rPr>
          <w:noProof/>
        </w:rPr>
        <w:fldChar w:fldCharType="separate"/>
      </w:r>
      <w:r w:rsidRPr="00607784">
        <w:rPr>
          <w:noProof/>
        </w:rPr>
        <w:t>2</w:t>
      </w:r>
      <w:r w:rsidR="00607784" w:rsidRPr="00607784">
        <w:rPr>
          <w:noProof/>
        </w:rPr>
        <w:t>2</w:t>
      </w:r>
      <w:r w:rsidR="000A32C8" w:rsidRPr="00607784">
        <w:rPr>
          <w:noProof/>
        </w:rPr>
        <w:fldChar w:fldCharType="end"/>
      </w:r>
    </w:p>
    <w:p w:rsidR="00907259" w:rsidRPr="003313D9" w:rsidRDefault="000A32C8">
      <w:pPr>
        <w:pStyle w:val="Zkladntext"/>
      </w:pPr>
      <w:r w:rsidRPr="00607784">
        <w:rPr>
          <w:b/>
          <w:bCs/>
        </w:rPr>
        <w:fldChar w:fldCharType="end"/>
      </w:r>
    </w:p>
    <w:p w:rsidR="00907259" w:rsidRPr="003313D9" w:rsidRDefault="00907259">
      <w:pPr>
        <w:pStyle w:val="Zkladntext"/>
      </w:pPr>
    </w:p>
    <w:bookmarkStart w:id="3" w:name="_Toc210619727"/>
    <w:bookmarkStart w:id="4" w:name="_Toc210621824"/>
    <w:p w:rsidR="00907259" w:rsidRPr="003313D9" w:rsidRDefault="00A06B45">
      <w:pPr>
        <w:pStyle w:val="Nadpis1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39370</wp:posOffset>
                </wp:positionV>
                <wp:extent cx="6311900" cy="1905"/>
                <wp:effectExtent l="0" t="0" r="31750" b="361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5B0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1pt" to="493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nyEw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" o:allowincell="f" strokeweight="2pt">
                <w10:anchorlock/>
              </v:line>
            </w:pict>
          </mc:Fallback>
        </mc:AlternateContent>
      </w:r>
      <w:bookmarkEnd w:id="3"/>
      <w:bookmarkEnd w:id="4"/>
    </w:p>
    <w:p w:rsidR="00907259" w:rsidRPr="000B7D4D" w:rsidRDefault="00907259">
      <w:pPr>
        <w:pStyle w:val="Zkladntext"/>
        <w:spacing w:line="360" w:lineRule="auto"/>
      </w:pPr>
      <w:r w:rsidRPr="000B7D4D">
        <w:rPr>
          <w:u w:val="single"/>
        </w:rPr>
        <w:t>Poštu zasílejte na adresu:</w:t>
      </w:r>
      <w:r w:rsidRPr="000B7D4D">
        <w:tab/>
      </w:r>
      <w:r w:rsidRPr="000B7D4D">
        <w:tab/>
      </w:r>
      <w:r w:rsidRPr="000B7D4D">
        <w:tab/>
      </w:r>
      <w:r w:rsidRPr="000B7D4D">
        <w:tab/>
      </w:r>
      <w:r w:rsidRPr="000B7D4D">
        <w:tab/>
      </w:r>
      <w:r w:rsidRPr="000B7D4D">
        <w:rPr>
          <w:u w:val="single"/>
        </w:rPr>
        <w:t>Internetová adresa:</w:t>
      </w:r>
    </w:p>
    <w:p w:rsidR="00907259" w:rsidRPr="000B7D4D" w:rsidRDefault="00907259">
      <w:pPr>
        <w:pStyle w:val="Zkladntext"/>
        <w:spacing w:line="360" w:lineRule="auto"/>
        <w:rPr>
          <w:b/>
          <w:bCs/>
        </w:rPr>
      </w:pPr>
      <w:r w:rsidRPr="000B7D4D">
        <w:rPr>
          <w:b/>
          <w:bCs/>
        </w:rPr>
        <w:t>Okresní tělovýchovné sdružení</w:t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t>e-mail: otszdar@</w:t>
      </w:r>
      <w:r w:rsidR="00FE1319" w:rsidRPr="000B7D4D">
        <w:t>gmail</w:t>
      </w:r>
      <w:r w:rsidRPr="000B7D4D">
        <w:t>.c</w:t>
      </w:r>
      <w:r w:rsidR="00FE1319" w:rsidRPr="000B7D4D">
        <w:t>om</w:t>
      </w:r>
    </w:p>
    <w:p w:rsidR="00907259" w:rsidRPr="000B7D4D" w:rsidRDefault="00DF1699">
      <w:pPr>
        <w:pStyle w:val="Zkladntext"/>
        <w:spacing w:line="360" w:lineRule="auto"/>
        <w:rPr>
          <w:b/>
          <w:bCs/>
        </w:rPr>
      </w:pPr>
      <w:r w:rsidRPr="000B7D4D">
        <w:rPr>
          <w:b/>
          <w:bCs/>
        </w:rPr>
        <w:t>Žďár nad Sázavou z.s.</w:t>
      </w:r>
      <w:r w:rsidR="00907259" w:rsidRPr="000B7D4D">
        <w:rPr>
          <w:b/>
          <w:bCs/>
        </w:rPr>
        <w:tab/>
      </w:r>
      <w:r w:rsidR="00907259" w:rsidRPr="000B7D4D">
        <w:rPr>
          <w:b/>
          <w:bCs/>
        </w:rPr>
        <w:tab/>
      </w:r>
      <w:r w:rsidR="00907259" w:rsidRPr="000B7D4D">
        <w:rPr>
          <w:b/>
          <w:bCs/>
        </w:rPr>
        <w:tab/>
      </w:r>
      <w:r w:rsidR="00907259" w:rsidRPr="000B7D4D">
        <w:rPr>
          <w:b/>
          <w:bCs/>
        </w:rPr>
        <w:tab/>
      </w:r>
      <w:r w:rsidR="00907259" w:rsidRPr="000B7D4D">
        <w:rPr>
          <w:b/>
          <w:bCs/>
        </w:rPr>
        <w:tab/>
      </w:r>
      <w:r w:rsidR="00907259" w:rsidRPr="000B7D4D">
        <w:rPr>
          <w:u w:val="single"/>
        </w:rPr>
        <w:t>webové stránky</w:t>
      </w:r>
      <w:r w:rsidR="00907259" w:rsidRPr="000B7D4D">
        <w:rPr>
          <w:b/>
          <w:bCs/>
        </w:rPr>
        <w:t xml:space="preserve"> </w:t>
      </w:r>
    </w:p>
    <w:p w:rsidR="00907259" w:rsidRPr="000B7D4D" w:rsidRDefault="00907259">
      <w:pPr>
        <w:pStyle w:val="Zkladntext"/>
        <w:spacing w:line="360" w:lineRule="auto"/>
      </w:pPr>
      <w:r w:rsidRPr="000B7D4D">
        <w:rPr>
          <w:b/>
          <w:bCs/>
        </w:rPr>
        <w:t xml:space="preserve">Jungmannova </w:t>
      </w:r>
      <w:r w:rsidR="00DF1699" w:rsidRPr="000B7D4D">
        <w:rPr>
          <w:b/>
          <w:bCs/>
        </w:rPr>
        <w:t>1496/</w:t>
      </w:r>
      <w:r w:rsidRPr="000B7D4D">
        <w:rPr>
          <w:b/>
          <w:bCs/>
        </w:rPr>
        <w:t>10</w:t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t xml:space="preserve">KVV ČSLH: www.hokejvysocina.cz </w:t>
      </w:r>
    </w:p>
    <w:p w:rsidR="00907259" w:rsidRPr="000B7D4D" w:rsidRDefault="00907259">
      <w:pPr>
        <w:pStyle w:val="Zkladntext"/>
        <w:spacing w:line="360" w:lineRule="auto"/>
      </w:pPr>
      <w:r w:rsidRPr="000B7D4D">
        <w:rPr>
          <w:b/>
          <w:bCs/>
        </w:rPr>
        <w:t>591 01 Žďár nad Sázavou</w:t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rPr>
          <w:b/>
          <w:bCs/>
        </w:rPr>
        <w:tab/>
      </w:r>
      <w:r w:rsidRPr="000B7D4D">
        <w:t>OVV ČSLH: http://cslhzdar.zrnet.cz</w:t>
      </w:r>
    </w:p>
    <w:p w:rsidR="00907259" w:rsidRPr="000B7D4D" w:rsidRDefault="00907259">
      <w:pPr>
        <w:pStyle w:val="Zkladntext"/>
        <w:spacing w:line="360" w:lineRule="auto"/>
        <w:rPr>
          <w:u w:val="single"/>
        </w:rPr>
      </w:pPr>
      <w:r w:rsidRPr="000B7D4D">
        <w:rPr>
          <w:u w:val="single"/>
        </w:rPr>
        <w:t>Číslo účtu OVV / kód banky</w:t>
      </w:r>
      <w:r w:rsidR="004454B5" w:rsidRPr="000B7D4D">
        <w:tab/>
      </w:r>
      <w:r w:rsidRPr="000B7D4D">
        <w:tab/>
      </w:r>
      <w:r w:rsidRPr="000B7D4D">
        <w:tab/>
      </w:r>
      <w:r w:rsidR="00D86693" w:rsidRPr="000B7D4D">
        <w:tab/>
      </w:r>
      <w:r w:rsidRPr="000B7D4D">
        <w:t>2235751/0100</w:t>
      </w:r>
      <w:r w:rsidR="004454B5" w:rsidRPr="000B7D4D">
        <w:t>, var. symbol 20</w:t>
      </w:r>
    </w:p>
    <w:p w:rsidR="00907259" w:rsidRPr="003313D9" w:rsidRDefault="00907259">
      <w:pPr>
        <w:pStyle w:val="Zkladntext"/>
        <w:spacing w:line="360" w:lineRule="auto"/>
        <w:rPr>
          <w:u w:val="single"/>
        </w:rPr>
      </w:pPr>
      <w:r w:rsidRPr="000B7D4D">
        <w:rPr>
          <w:u w:val="single"/>
        </w:rPr>
        <w:t>Telefony:</w:t>
      </w:r>
      <w:r w:rsidRPr="003313D9">
        <w:rPr>
          <w:u w:val="single"/>
        </w:rPr>
        <w:t xml:space="preserve"> </w:t>
      </w:r>
    </w:p>
    <w:p w:rsidR="00907259" w:rsidRPr="003313D9" w:rsidRDefault="00907259">
      <w:pPr>
        <w:pStyle w:val="Zkladntext"/>
      </w:pPr>
      <w:r w:rsidRPr="003313D9">
        <w:rPr>
          <w:b/>
          <w:bCs/>
        </w:rPr>
        <w:t>561 202 168</w:t>
      </w:r>
      <w:r w:rsidRPr="003313D9">
        <w:tab/>
        <w:t>(přímá pevná linka), paní Alena Pajdová, tajemnice OTS</w:t>
      </w:r>
    </w:p>
    <w:p w:rsidR="00907259" w:rsidRPr="003313D9" w:rsidRDefault="00907259">
      <w:pPr>
        <w:pStyle w:val="Zkladntext"/>
        <w:rPr>
          <w:noProof/>
        </w:rPr>
      </w:pPr>
      <w:r w:rsidRPr="003313D9">
        <w:rPr>
          <w:b/>
          <w:bCs/>
        </w:rPr>
        <w:t>604 465 142</w:t>
      </w:r>
      <w:r w:rsidR="00A06B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213995</wp:posOffset>
                </wp:positionV>
                <wp:extent cx="6311900" cy="1905"/>
                <wp:effectExtent l="0" t="0" r="31750" b="361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858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6.85pt" to="49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" o:allowincell="f" strokeweight="2pt">
                <w10:anchorlock/>
              </v:line>
            </w:pict>
          </mc:Fallback>
        </mc:AlternateContent>
      </w:r>
      <w:r w:rsidRPr="003313D9">
        <w:rPr>
          <w:b/>
          <w:bCs/>
          <w:noProof/>
        </w:rPr>
        <w:t xml:space="preserve"> </w:t>
      </w:r>
      <w:r w:rsidRPr="003313D9">
        <w:rPr>
          <w:noProof/>
        </w:rPr>
        <w:t>(mobilní telefon)</w:t>
      </w:r>
    </w:p>
    <w:p w:rsidR="00907259" w:rsidRPr="003313D9" w:rsidRDefault="00907259">
      <w:pPr>
        <w:pStyle w:val="Nadpis1"/>
        <w:rPr>
          <w:b w:val="0"/>
          <w:bCs w:val="0"/>
          <w:sz w:val="18"/>
          <w:szCs w:val="18"/>
        </w:rPr>
      </w:pPr>
    </w:p>
    <w:p w:rsidR="00907259" w:rsidRDefault="00907259">
      <w:pPr>
        <w:rPr>
          <w:rFonts w:ascii="Arial" w:hAnsi="Arial" w:cs="Arial"/>
        </w:rPr>
      </w:pPr>
    </w:p>
    <w:p w:rsidR="00A6202C" w:rsidRPr="003313D9" w:rsidRDefault="00A6202C">
      <w:pPr>
        <w:rPr>
          <w:rFonts w:ascii="Arial" w:hAnsi="Arial" w:cs="Arial"/>
        </w:rPr>
      </w:pPr>
    </w:p>
    <w:p w:rsidR="00907259" w:rsidRPr="003313D9" w:rsidRDefault="00907259">
      <w:pPr>
        <w:pStyle w:val="Zkladntext"/>
        <w:rPr>
          <w:sz w:val="18"/>
          <w:szCs w:val="18"/>
        </w:rPr>
      </w:pPr>
      <w:r w:rsidRPr="003313D9">
        <w:rPr>
          <w:sz w:val="18"/>
          <w:szCs w:val="18"/>
        </w:rPr>
        <w:t>© 2012 Okresní svaz ledního hokeje ve Žďáře nad Sázavou</w:t>
      </w:r>
    </w:p>
    <w:p w:rsidR="00907259" w:rsidRPr="003313D9" w:rsidRDefault="00907259">
      <w:pPr>
        <w:pStyle w:val="Zkladntext"/>
        <w:rPr>
          <w:sz w:val="18"/>
          <w:szCs w:val="18"/>
        </w:rPr>
      </w:pPr>
    </w:p>
    <w:p w:rsidR="00907259" w:rsidRPr="003313D9" w:rsidRDefault="00907259">
      <w:pPr>
        <w:pStyle w:val="Zkladntext"/>
        <w:ind w:right="141"/>
        <w:rPr>
          <w:sz w:val="18"/>
          <w:szCs w:val="18"/>
        </w:rPr>
      </w:pPr>
      <w:r w:rsidRPr="003313D9">
        <w:rPr>
          <w:sz w:val="18"/>
          <w:szCs w:val="18"/>
        </w:rPr>
        <w:t>Bez předchozího písemného svolení Okresního svazu ledního hokeje ve Žďáře nad Sázavou nesmí být žádná část této publikace šířena v českém jazyce nebo přeložena a šířena v jiném jazyce nebo přenášena jakoukoli formou nebo jakýmikoli prostředky elektronickými či mechanickými včetně kopií, nahrávek nebo informačního a vyhledávacího systému.</w:t>
      </w:r>
    </w:p>
    <w:p w:rsidR="00907259" w:rsidRPr="003313D9" w:rsidRDefault="00907259" w:rsidP="008A214E">
      <w:pPr>
        <w:pStyle w:val="Nadpis1"/>
        <w:numPr>
          <w:ilvl w:val="0"/>
          <w:numId w:val="8"/>
        </w:numPr>
      </w:pPr>
      <w:r w:rsidRPr="003313D9">
        <w:rPr>
          <w:b w:val="0"/>
          <w:bCs w:val="0"/>
        </w:rPr>
        <w:br w:type="page"/>
      </w:r>
      <w:bookmarkStart w:id="5" w:name="_Toc210621825"/>
      <w:bookmarkEnd w:id="0"/>
      <w:bookmarkEnd w:id="1"/>
      <w:r w:rsidRPr="003313D9">
        <w:lastRenderedPageBreak/>
        <w:t>Adresář Českého svazu ledního hokeje</w:t>
      </w:r>
      <w:bookmarkEnd w:id="5"/>
    </w:p>
    <w:bookmarkStart w:id="6" w:name="_Toc210619729"/>
    <w:bookmarkStart w:id="7" w:name="_Toc210621826"/>
    <w:p w:rsidR="00907259" w:rsidRPr="003313D9" w:rsidRDefault="00A06B45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6311900" cy="1905"/>
                <wp:effectExtent l="0" t="0" r="3175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9030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7pt" to="497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LwEg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" o:allowincell="f" strokeweight="2pt">
                <w10:anchorlock/>
              </v:line>
            </w:pict>
          </mc:Fallback>
        </mc:AlternateContent>
      </w:r>
      <w:bookmarkEnd w:id="6"/>
      <w:bookmarkEnd w:id="7"/>
    </w:p>
    <w:p w:rsidR="00907259" w:rsidRPr="003313D9" w:rsidRDefault="00907259">
      <w:pPr>
        <w:pStyle w:val="Nadpis6"/>
      </w:pPr>
      <w:r w:rsidRPr="003313D9">
        <w:t>Okresní pracoviště OTS Žďár nad Sázavou</w:t>
      </w:r>
    </w:p>
    <w:p w:rsidR="00907259" w:rsidRPr="003313D9" w:rsidRDefault="0090725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559"/>
        <w:gridCol w:w="3045"/>
      </w:tblGrid>
      <w:tr w:rsidR="00907259" w:rsidRPr="003313D9" w:rsidTr="00590232">
        <w:trPr>
          <w:cantSplit/>
          <w:trHeight w:val="313"/>
        </w:trPr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Okres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referent pro sporty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tel. okr. pracoviště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adresa okr. pracoviště</w:t>
            </w:r>
          </w:p>
        </w:tc>
      </w:tr>
      <w:tr w:rsidR="00907259" w:rsidRPr="003313D9" w:rsidTr="00590232">
        <w:trPr>
          <w:cantSplit/>
          <w:trHeight w:val="10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 w:rsidTr="00590232">
        <w:trPr>
          <w:cantSplit/>
          <w:trHeight w:val="10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ind w:right="-7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Žďár nad Sáz.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Alena </w:t>
            </w: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Pajdová - 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tajemnice OTS</w:t>
            </w:r>
          </w:p>
          <w:p w:rsidR="00907259" w:rsidRPr="000B7D4D" w:rsidRDefault="00907259">
            <w:pPr>
              <w:pStyle w:val="Normln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 xml:space="preserve">                         - sekretář OS LH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561 202 168</w:t>
            </w:r>
          </w:p>
          <w:p w:rsidR="00907259" w:rsidRPr="000B7D4D" w:rsidRDefault="00907259">
            <w:pPr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MT:</w:t>
            </w:r>
          </w:p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604 465 142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OTS Žďár n. Sáz.</w:t>
            </w:r>
            <w:r w:rsidR="00590232"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 z.s.</w:t>
            </w:r>
          </w:p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Zimní stadion</w:t>
            </w:r>
          </w:p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Jungmannova </w:t>
            </w:r>
            <w:r w:rsidR="00590232" w:rsidRPr="000B7D4D">
              <w:rPr>
                <w:rFonts w:ascii="Arial" w:eastAsiaTheme="minorEastAsia" w:hAnsi="Arial" w:cs="Arial"/>
                <w:sz w:val="24"/>
                <w:szCs w:val="24"/>
              </w:rPr>
              <w:t>1496/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  <w:p w:rsidR="00907259" w:rsidRPr="000B7D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591 01 Žďár nad Sázavou</w:t>
            </w:r>
          </w:p>
          <w:p w:rsidR="00907259" w:rsidRPr="000B7D4D" w:rsidRDefault="00907259" w:rsidP="0059023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0B7D4D">
              <w:rPr>
                <w:rFonts w:ascii="Arial" w:eastAsiaTheme="minorEastAsia" w:hAnsi="Arial" w:cs="Arial"/>
                <w:sz w:val="22"/>
                <w:szCs w:val="22"/>
              </w:rPr>
              <w:t>e-mail: otszdar@</w:t>
            </w:r>
            <w:r w:rsidR="00590232" w:rsidRPr="000B7D4D">
              <w:rPr>
                <w:rFonts w:ascii="Arial" w:eastAsiaTheme="minorEastAsia" w:hAnsi="Arial" w:cs="Arial"/>
                <w:sz w:val="22"/>
                <w:szCs w:val="22"/>
              </w:rPr>
              <w:t>gmail.com</w:t>
            </w:r>
          </w:p>
        </w:tc>
      </w:tr>
    </w:tbl>
    <w:p w:rsidR="00907259" w:rsidRPr="003313D9" w:rsidRDefault="00907259">
      <w:pPr>
        <w:pStyle w:val="Nadpis6"/>
        <w:rPr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pStyle w:val="Nadpis6"/>
      </w:pPr>
      <w:r w:rsidRPr="003313D9">
        <w:t>Krajský výkonný výbor ČSLH  Vysočina</w:t>
      </w:r>
    </w:p>
    <w:p w:rsidR="00907259" w:rsidRPr="003313D9" w:rsidRDefault="00907259">
      <w:pPr>
        <w:rPr>
          <w:rFonts w:ascii="Arial" w:hAnsi="Arial" w:cs="Arial"/>
        </w:rPr>
      </w:pP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3261"/>
        <w:gridCol w:w="2268"/>
      </w:tblGrid>
      <w:tr w:rsidR="00907259" w:rsidRPr="003313D9">
        <w:trPr>
          <w:cantSplit/>
          <w:trHeight w:val="350"/>
        </w:trPr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adresa, e-mail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telefonický kontakt</w:t>
            </w: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</w:t>
            </w:r>
          </w:p>
          <w:p w:rsidR="00907259" w:rsidRPr="003313D9" w:rsidRDefault="0090725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Bedřich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ŠČERBAN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Vyskytná nad Jihlavou 129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588 41 Vyskytná n. Jihlavou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bedrich.scerban@hcdukla.cz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724 933 912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TB: 567 331 434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místopředseda a předseda STK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Jaroslav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JUDA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Nad Pilou 506/11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594 01 Velké Meziříčí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juda@hokejvm.cz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774 464 676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FAX: 566 523 939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DK</w:t>
            </w:r>
          </w:p>
          <w:p w:rsidR="00907259" w:rsidRPr="000B7D4D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Ing. Petr </w:t>
            </w: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STOČEK</w:t>
            </w:r>
          </w:p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Makovského </w:t>
            </w:r>
            <w:r w:rsidR="00BF495D" w:rsidRPr="000B7D4D">
              <w:rPr>
                <w:rFonts w:ascii="Arial" w:eastAsiaTheme="minorEastAsia" w:hAnsi="Arial" w:cs="Arial"/>
                <w:sz w:val="24"/>
                <w:szCs w:val="24"/>
              </w:rPr>
              <w:t>1591/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</w:p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591 01 Žďár n.Sázavou 7</w:t>
            </w:r>
          </w:p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0566621714@iol.cz</w:t>
            </w:r>
          </w:p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MT: 776 802 202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TB:</w:t>
            </w: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TMK a KM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Mgr. Jiří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JUNGWIRTH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Poláčkova 1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586 01 Jihlava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v.lauerman@sendme.cz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mladez@hcdukla.cz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721 860 925            731 677 702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FAX: 567 303 857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KR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Ladislav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VOKURKA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Hamerníkova 3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586 04 Jihlava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fazolalada@centrum.cz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777 229 691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TZ: 567 304 921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TB: 567 312 788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FAX: 567 301 938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člen: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Josef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VLK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U Stadionu 452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675 21 Okříšky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739 038 413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TB: 568 870 804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člen: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Ing. Jaroslav </w:t>
            </w: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VODA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Jasanová 1095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674 01 Třebíč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jaroslav.voda@seznam.cz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604 559 086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TZ: 568 420 233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sekretář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Ing. Antonín </w:t>
            </w:r>
            <w:r w:rsidRPr="003313D9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Micka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Evžena Rošického 6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586 01 Jihlava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ks-vysocina@cslh.cz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TZ: 567 300 265 + fax</w:t>
            </w:r>
          </w:p>
          <w:p w:rsidR="00907259" w:rsidRPr="003313D9" w:rsidRDefault="0090725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MT:606 756 904</w:t>
            </w:r>
          </w:p>
        </w:tc>
      </w:tr>
    </w:tbl>
    <w:p w:rsidR="00907259" w:rsidRPr="003313D9" w:rsidRDefault="00907259">
      <w:pPr>
        <w:rPr>
          <w:rFonts w:ascii="Arial" w:hAnsi="Arial" w:cs="Arial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pStyle w:val="Nadpis6"/>
      </w:pPr>
      <w:r w:rsidRPr="003313D9">
        <w:lastRenderedPageBreak/>
        <w:t>Okresní výkonný výbor ČSLH Žďár nad Sázavou</w:t>
      </w:r>
    </w:p>
    <w:p w:rsidR="00907259" w:rsidRPr="003313D9" w:rsidRDefault="00907259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3118"/>
        <w:gridCol w:w="1985"/>
      </w:tblGrid>
      <w:tr w:rsidR="00907259" w:rsidRPr="003313D9">
        <w:trPr>
          <w:cantSplit/>
          <w:trHeight w:val="350"/>
        </w:trPr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adresa, e-mail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telefonický kontakt</w:t>
            </w: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>
        <w:trPr>
          <w:cantSplit/>
          <w:trHeight w:val="10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3313D9" w:rsidRDefault="00E863CE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</w:t>
            </w:r>
            <w:r w:rsidR="00907259"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ředseda</w:t>
            </w:r>
          </w:p>
          <w:p w:rsidR="003313D9" w:rsidRPr="003313D9" w:rsidRDefault="00907259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="003313D9"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+</w:t>
            </w:r>
          </w:p>
          <w:p w:rsidR="00907259" w:rsidRDefault="003313D9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místopředseda Sportovně technické komise</w:t>
            </w:r>
          </w:p>
          <w:p w:rsidR="00E863CE" w:rsidRPr="003313D9" w:rsidRDefault="00E863CE" w:rsidP="003313D9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3313D9" w:rsidRDefault="003313D9" w:rsidP="003313D9">
            <w:pPr>
              <w:rPr>
                <w:rFonts w:ascii="Arial" w:eastAsiaTheme="minorEastAsia" w:hAnsi="Arial" w:cs="Arial"/>
                <w:caps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Josef  </w:t>
            </w:r>
            <w:r w:rsidRPr="003313D9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Štěpánek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3313D9" w:rsidRDefault="003313D9" w:rsidP="003313D9">
            <w:pPr>
              <w:pStyle w:val="Nadpis4"/>
              <w:rPr>
                <w:rFonts w:eastAsiaTheme="minorEastAsia"/>
              </w:rPr>
            </w:pPr>
            <w:r w:rsidRPr="003313D9">
              <w:rPr>
                <w:rFonts w:eastAsiaTheme="minorEastAsia"/>
              </w:rPr>
              <w:t>Libušínská 32/21</w:t>
            </w:r>
          </w:p>
          <w:p w:rsidR="003313D9" w:rsidRPr="003313D9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591 01 Žďár n. Sáz.1</w:t>
            </w:r>
          </w:p>
          <w:p w:rsidR="003313D9" w:rsidRPr="003313D9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josef.stepanek@zdas.cz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3313D9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TB: -</w:t>
            </w:r>
          </w:p>
          <w:p w:rsidR="003313D9" w:rsidRPr="003313D9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MT: 602 795 868 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 w:rsidTr="003313D9">
        <w:trPr>
          <w:cantSplit/>
          <w:trHeight w:val="107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Default="00907259" w:rsidP="00BF495D">
            <w:pPr>
              <w:pStyle w:val="Obsah1"/>
            </w:pPr>
            <w:r w:rsidRPr="003313D9">
              <w:t>předseda Sportovně technické komise</w:t>
            </w:r>
          </w:p>
          <w:p w:rsidR="00E863CE" w:rsidRPr="00E863CE" w:rsidRDefault="00E863CE" w:rsidP="00E863CE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Jiří  </w:t>
            </w:r>
            <w:r w:rsidRPr="003313D9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Lisa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pStyle w:val="Nadpis3"/>
              <w:rPr>
                <w:rFonts w:eastAsiaTheme="minorEastAsia"/>
              </w:rPr>
            </w:pPr>
            <w:r w:rsidRPr="003313D9">
              <w:rPr>
                <w:rFonts w:eastAsiaTheme="minorEastAsia"/>
              </w:rPr>
              <w:t>Studentská 10/47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 xml:space="preserve">591 01 Žďár n. Sáz. 4 </w:t>
            </w:r>
            <w:hyperlink r:id="rId11" w:history="1">
              <w:r w:rsidRPr="003313D9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jili56@seznam.cz</w:t>
              </w:r>
            </w:hyperlink>
          </w:p>
          <w:p w:rsidR="00907259" w:rsidRPr="003313D9" w:rsidRDefault="0090725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TB:  -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13D9">
              <w:rPr>
                <w:rFonts w:ascii="Arial" w:eastAsiaTheme="minorEastAsia" w:hAnsi="Arial" w:cs="Arial"/>
                <w:sz w:val="24"/>
                <w:szCs w:val="24"/>
              </w:rPr>
              <w:t>MT: 732 534 201</w:t>
            </w: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3313D9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E863CE">
        <w:trPr>
          <w:cantSplit/>
          <w:trHeight w:val="7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A5F71" w:rsidRPr="000B7D4D" w:rsidRDefault="002A5F71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místopředseda+</w:t>
            </w:r>
          </w:p>
          <w:p w:rsidR="00907259" w:rsidRPr="000B7D4D" w:rsidRDefault="003313D9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disciplinární komise</w:t>
            </w:r>
          </w:p>
          <w:p w:rsidR="00E863CE" w:rsidRPr="000B7D4D" w:rsidRDefault="00E863CE" w:rsidP="003313D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3313D9" w:rsidP="003313D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Ing. Petr  </w:t>
            </w:r>
            <w:r w:rsidRPr="000B7D4D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Stoček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0B7D4D" w:rsidRDefault="003313D9" w:rsidP="003313D9">
            <w:pPr>
              <w:pStyle w:val="Nadpis3"/>
              <w:rPr>
                <w:rFonts w:eastAsiaTheme="minorEastAsia"/>
              </w:rPr>
            </w:pPr>
            <w:r w:rsidRPr="000B7D4D">
              <w:rPr>
                <w:rFonts w:eastAsiaTheme="minorEastAsia"/>
              </w:rPr>
              <w:t xml:space="preserve">Makovského </w:t>
            </w:r>
            <w:r w:rsidR="00BF495D" w:rsidRPr="000B7D4D">
              <w:rPr>
                <w:rFonts w:eastAsiaTheme="minorEastAsia"/>
              </w:rPr>
              <w:t>1591/</w:t>
            </w:r>
            <w:r w:rsidRPr="000B7D4D">
              <w:rPr>
                <w:rFonts w:eastAsiaTheme="minorEastAsia"/>
              </w:rPr>
              <w:t>42</w:t>
            </w:r>
          </w:p>
          <w:p w:rsidR="003313D9" w:rsidRPr="000B7D4D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591 01 Žďár n. Sáz. 7</w:t>
            </w:r>
          </w:p>
          <w:p w:rsidR="00907259" w:rsidRPr="000B7D4D" w:rsidRDefault="00D02006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2" w:history="1">
              <w:r w:rsidR="003313D9" w:rsidRPr="000B7D4D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0566621714@iol.cz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3D9" w:rsidRPr="000B7D4D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TB: </w:t>
            </w:r>
            <w:r w:rsidR="00A6202C">
              <w:rPr>
                <w:rFonts w:ascii="Arial" w:eastAsiaTheme="minorEastAsia" w:hAnsi="Arial" w:cs="Arial"/>
                <w:sz w:val="24"/>
                <w:szCs w:val="24"/>
              </w:rPr>
              <w:t xml:space="preserve"> -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907259" w:rsidRPr="00E863CE" w:rsidRDefault="003313D9" w:rsidP="003313D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MT: 776 802 202</w:t>
            </w:r>
          </w:p>
        </w:tc>
      </w:tr>
      <w:tr w:rsidR="00907259" w:rsidRPr="00E863CE">
        <w:trPr>
          <w:cantSplit/>
          <w:trHeight w:val="7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komise rozhodčích</w:t>
            </w:r>
          </w:p>
          <w:p w:rsidR="00907259" w:rsidRPr="00E863CE" w:rsidRDefault="0090725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 xml:space="preserve">Ing. Emil </w:t>
            </w:r>
            <w:r w:rsidRPr="00E863CE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Dvořák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Nádražní 59/33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Žďár n. Sáz. 6</w:t>
            </w:r>
          </w:p>
          <w:p w:rsidR="00907259" w:rsidRPr="00E863CE" w:rsidRDefault="00D0200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3" w:history="1">
              <w:r w:rsidR="00907259" w:rsidRPr="00E863CE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dvorak.emil@seznam.cz</w:t>
              </w:r>
            </w:hyperlink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TB: -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MT: 607 886 454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       </w:t>
            </w:r>
          </w:p>
        </w:tc>
      </w:tr>
      <w:tr w:rsidR="00907259" w:rsidRPr="00E863CE">
        <w:trPr>
          <w:cantSplit/>
          <w:trHeight w:val="74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863CE" w:rsidRPr="00E863CE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místopředseda disciplinární komise</w:t>
            </w:r>
          </w:p>
          <w:p w:rsidR="00E863CE" w:rsidRPr="00E863CE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+</w:t>
            </w:r>
          </w:p>
          <w:p w:rsidR="00E863CE" w:rsidRPr="00E863CE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</w:t>
            </w:r>
          </w:p>
          <w:p w:rsidR="00E863CE" w:rsidRPr="00E863CE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ekonomick</w:t>
            </w:r>
            <w:r w:rsidR="002455E9" w:rsidRPr="00A06B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é</w:t>
            </w:r>
          </w:p>
          <w:p w:rsidR="00E863CE" w:rsidRPr="00E863CE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komise</w:t>
            </w:r>
          </w:p>
          <w:p w:rsidR="00907259" w:rsidRPr="00E863CE" w:rsidRDefault="00907259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 xml:space="preserve">Jan  </w:t>
            </w:r>
            <w:r w:rsidRPr="00E863CE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Podhrázský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pStyle w:val="Nadpis4"/>
              <w:rPr>
                <w:rFonts w:eastAsiaTheme="minorEastAsia"/>
              </w:rPr>
            </w:pPr>
            <w:r w:rsidRPr="00E863CE">
              <w:rPr>
                <w:rFonts w:eastAsiaTheme="minorEastAsia"/>
              </w:rPr>
              <w:t>Haškova 52/85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591 01 Žďár n. Sáz. 6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u w:val="single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podhr.jan@seznam.cz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TB:  -</w:t>
            </w:r>
          </w:p>
          <w:p w:rsidR="00907259" w:rsidRPr="00E863CE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863CE">
              <w:rPr>
                <w:rFonts w:ascii="Arial" w:eastAsiaTheme="minorEastAsia" w:hAnsi="Arial" w:cs="Arial"/>
                <w:sz w:val="24"/>
                <w:szCs w:val="24"/>
              </w:rPr>
              <w:t>MT: 776 490 804</w:t>
            </w:r>
          </w:p>
        </w:tc>
      </w:tr>
      <w:tr w:rsidR="00907259" w:rsidRPr="003D417C">
        <w:trPr>
          <w:cantSplit/>
          <w:trHeight w:val="82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3D417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</w:t>
            </w:r>
            <w:r w:rsidR="00E863CE" w:rsidRPr="003D41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předseda komise rozhodčích</w:t>
            </w:r>
          </w:p>
          <w:p w:rsidR="00907259" w:rsidRPr="003D417C" w:rsidRDefault="0090725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 xml:space="preserve">Oldřich  </w:t>
            </w:r>
            <w:r w:rsidRPr="003D417C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Pelikán</w:t>
            </w:r>
            <w:r w:rsidRPr="003D417C">
              <w:rPr>
                <w:rFonts w:ascii="Arial" w:eastAsiaTheme="minorEastAsia" w:hAnsi="Arial" w:cs="Arial"/>
                <w:caps/>
                <w:sz w:val="24"/>
                <w:szCs w:val="24"/>
              </w:rPr>
              <w:t xml:space="preserve"> </w:t>
            </w:r>
          </w:p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pStyle w:val="Nadpis4"/>
              <w:rPr>
                <w:rFonts w:eastAsiaTheme="minorEastAsia"/>
              </w:rPr>
            </w:pPr>
            <w:r w:rsidRPr="003D417C">
              <w:rPr>
                <w:rFonts w:eastAsiaTheme="minorEastAsia"/>
              </w:rPr>
              <w:t xml:space="preserve"> Luční  42 </w:t>
            </w:r>
          </w:p>
          <w:p w:rsidR="00907259" w:rsidRPr="003D417C" w:rsidRDefault="00907259">
            <w:pPr>
              <w:pStyle w:val="Nadpis4"/>
              <w:rPr>
                <w:rFonts w:eastAsiaTheme="minorEastAsia"/>
              </w:rPr>
            </w:pPr>
            <w:r w:rsidRPr="003D417C">
              <w:rPr>
                <w:rFonts w:eastAsiaTheme="minorEastAsia"/>
              </w:rPr>
              <w:t>591 01 Žďár n. Sáz. 5</w:t>
            </w:r>
          </w:p>
          <w:p w:rsidR="00907259" w:rsidRPr="003D417C" w:rsidRDefault="00D0200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4" w:history="1">
              <w:r w:rsidR="00907259" w:rsidRPr="003D417C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pelikán.oldrich@gmail.com</w:t>
              </w:r>
            </w:hyperlink>
          </w:p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TB: -</w:t>
            </w:r>
          </w:p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MT: 605 149 323</w:t>
            </w:r>
          </w:p>
        </w:tc>
      </w:tr>
      <w:tr w:rsidR="00907259" w:rsidRPr="003D417C">
        <w:trPr>
          <w:cantSplit/>
          <w:trHeight w:val="10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 w:rsidP="003D417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člen</w:t>
            </w:r>
            <w:r w:rsidR="003D417C" w:rsidRPr="003D41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komise rozhodčích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 xml:space="preserve">Marian </w:t>
            </w:r>
            <w:r w:rsidRPr="003D417C">
              <w:rPr>
                <w:rFonts w:ascii="Arial" w:eastAsiaTheme="minorEastAsia" w:hAnsi="Arial" w:cs="Arial"/>
                <w:b/>
                <w:bCs/>
                <w:caps/>
                <w:sz w:val="24"/>
                <w:szCs w:val="24"/>
              </w:rPr>
              <w:t>Fiksa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pStyle w:val="Nadpis3"/>
              <w:rPr>
                <w:rFonts w:eastAsiaTheme="minorEastAsia"/>
              </w:rPr>
            </w:pPr>
            <w:r w:rsidRPr="003D417C">
              <w:rPr>
                <w:rFonts w:eastAsiaTheme="minorEastAsia"/>
              </w:rPr>
              <w:t>Světnov 39</w:t>
            </w:r>
          </w:p>
          <w:p w:rsidR="00907259" w:rsidRPr="003D417C" w:rsidRDefault="00907259">
            <w:pPr>
              <w:rPr>
                <w:rFonts w:ascii="Arial" w:eastAsiaTheme="minorEastAsia" w:hAnsi="Arial" w:cs="Arial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591 0</w:t>
            </w:r>
            <w:r w:rsidR="00FF79A7" w:rsidRPr="003D417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 xml:space="preserve"> Žďár n. Sáz</w:t>
            </w:r>
          </w:p>
          <w:p w:rsidR="00907259" w:rsidRPr="003D417C" w:rsidRDefault="00D02006">
            <w:pPr>
              <w:pStyle w:val="Nadpis3"/>
              <w:rPr>
                <w:rFonts w:eastAsiaTheme="minorEastAsia"/>
              </w:rPr>
            </w:pPr>
            <w:hyperlink r:id="rId15" w:history="1">
              <w:r w:rsidR="00907259" w:rsidRPr="003D417C">
                <w:rPr>
                  <w:rStyle w:val="Hypertextovodkaz"/>
                  <w:rFonts w:ascii="Arial" w:eastAsiaTheme="minorEastAsia" w:hAnsi="Arial" w:cs="Arial"/>
                  <w:color w:val="auto"/>
                </w:rPr>
                <w:t>fiksa.marian@seznam.cz</w:t>
              </w:r>
            </w:hyperlink>
          </w:p>
          <w:p w:rsidR="00907259" w:rsidRPr="003D417C" w:rsidRDefault="00907259">
            <w:pPr>
              <w:rPr>
                <w:rFonts w:ascii="Arial" w:eastAsiaTheme="minorEastAsia" w:hAnsi="Arial" w:cs="Arial"/>
              </w:rPr>
            </w:pPr>
          </w:p>
          <w:p w:rsidR="00907259" w:rsidRPr="003D417C" w:rsidRDefault="0090725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TB: -</w:t>
            </w:r>
          </w:p>
          <w:p w:rsidR="00907259" w:rsidRPr="003D417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MT: 605 109 016</w:t>
            </w:r>
          </w:p>
        </w:tc>
      </w:tr>
      <w:tr w:rsidR="00FF79A7" w:rsidRPr="003D417C" w:rsidTr="00FF79A7">
        <w:trPr>
          <w:cantSplit/>
          <w:trHeight w:val="10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863CE" w:rsidRPr="00BF495D" w:rsidRDefault="00E863CE" w:rsidP="00BF495D">
            <w:pPr>
              <w:pStyle w:val="Obsah1"/>
            </w:pPr>
            <w:r w:rsidRPr="00BF495D">
              <w:t xml:space="preserve">člen </w:t>
            </w:r>
          </w:p>
          <w:p w:rsidR="00FF79A7" w:rsidRPr="003D417C" w:rsidRDefault="00E863CE" w:rsidP="00E863C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Sportovně technické komise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F79A7" w:rsidRPr="003D417C" w:rsidRDefault="00FF79A7" w:rsidP="00FF79A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 xml:space="preserve">Erik </w:t>
            </w:r>
            <w:r w:rsidRPr="003D417C">
              <w:rPr>
                <w:rFonts w:ascii="Arial" w:eastAsiaTheme="minorEastAsia" w:hAnsi="Arial" w:cs="Arial"/>
                <w:b/>
                <w:sz w:val="24"/>
                <w:szCs w:val="24"/>
              </w:rPr>
              <w:t>BERGER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F79A7" w:rsidRPr="003D417C" w:rsidRDefault="00FF79A7" w:rsidP="00A97FA2">
            <w:pPr>
              <w:pStyle w:val="Nadpis3"/>
              <w:rPr>
                <w:rFonts w:eastAsiaTheme="minorEastAsia"/>
              </w:rPr>
            </w:pPr>
            <w:r w:rsidRPr="003D417C">
              <w:rPr>
                <w:rFonts w:eastAsiaTheme="minorEastAsia"/>
              </w:rPr>
              <w:t>Matějov 10</w:t>
            </w:r>
          </w:p>
          <w:p w:rsidR="00FF79A7" w:rsidRPr="003D417C" w:rsidRDefault="00FF79A7" w:rsidP="00FF79A7">
            <w:pPr>
              <w:pStyle w:val="Nadpis3"/>
              <w:rPr>
                <w:rFonts w:eastAsiaTheme="minorEastAsia"/>
              </w:rPr>
            </w:pPr>
            <w:r w:rsidRPr="003D417C">
              <w:rPr>
                <w:rFonts w:eastAsiaTheme="minorEastAsia"/>
              </w:rPr>
              <w:t>592 12 Žďár n. Sáz</w:t>
            </w:r>
          </w:p>
          <w:p w:rsidR="00FF79A7" w:rsidRPr="003D417C" w:rsidRDefault="004454B5" w:rsidP="00FF79A7">
            <w:pPr>
              <w:pStyle w:val="Nadpis3"/>
              <w:rPr>
                <w:rFonts w:eastAsiaTheme="minorEastAsia"/>
                <w:u w:val="single"/>
              </w:rPr>
            </w:pPr>
            <w:r w:rsidRPr="003D417C">
              <w:rPr>
                <w:rFonts w:eastAsiaTheme="minorEastAsia"/>
                <w:u w:val="single"/>
              </w:rPr>
              <w:t>erik.berger@seznam.cz</w:t>
            </w:r>
          </w:p>
          <w:p w:rsidR="00FF79A7" w:rsidRPr="003D417C" w:rsidRDefault="00FF79A7" w:rsidP="00FF79A7">
            <w:pPr>
              <w:pStyle w:val="Nadpis3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79A7" w:rsidRPr="003D417C" w:rsidRDefault="00FF79A7" w:rsidP="00A97FA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TB: -</w:t>
            </w:r>
          </w:p>
          <w:p w:rsidR="00FF79A7" w:rsidRPr="003D417C" w:rsidRDefault="00FF79A7" w:rsidP="00FF79A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417C">
              <w:rPr>
                <w:rFonts w:ascii="Arial" w:eastAsiaTheme="minorEastAsia" w:hAnsi="Arial" w:cs="Arial"/>
                <w:sz w:val="24"/>
                <w:szCs w:val="24"/>
              </w:rPr>
              <w:t>MT: 736 251 291</w:t>
            </w:r>
          </w:p>
        </w:tc>
      </w:tr>
    </w:tbl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9C0101" w:rsidRDefault="00907259" w:rsidP="008A214E">
      <w:pPr>
        <w:pStyle w:val="Nadpis1"/>
        <w:numPr>
          <w:ilvl w:val="0"/>
          <w:numId w:val="8"/>
        </w:numPr>
        <w:ind w:right="-145"/>
      </w:pPr>
      <w:bookmarkStart w:id="8" w:name="_Toc478516759"/>
      <w:bookmarkStart w:id="9" w:name="_Toc478516845"/>
      <w:bookmarkStart w:id="10" w:name="_Toc478516927"/>
      <w:bookmarkStart w:id="11" w:name="_Toc478516939"/>
      <w:bookmarkStart w:id="12" w:name="_Toc524489618"/>
      <w:r w:rsidRPr="009C0101">
        <w:t xml:space="preserve"> </w:t>
      </w:r>
      <w:bookmarkStart w:id="13" w:name="_Toc210621827"/>
      <w:r w:rsidRPr="009C0101">
        <w:t>Krajská soutěž mužů Vysočina - Žďár nad Sázavou</w:t>
      </w:r>
      <w:bookmarkEnd w:id="8"/>
      <w:bookmarkEnd w:id="9"/>
      <w:bookmarkEnd w:id="10"/>
      <w:bookmarkEnd w:id="11"/>
      <w:bookmarkEnd w:id="12"/>
      <w:bookmarkEnd w:id="13"/>
    </w:p>
    <w:bookmarkStart w:id="14" w:name="_Toc210619731"/>
    <w:bookmarkStart w:id="15" w:name="_Toc210621828"/>
    <w:p w:rsidR="00907259" w:rsidRPr="009C0101" w:rsidRDefault="00A06B45">
      <w:pPr>
        <w:pStyle w:val="Nadpis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60960</wp:posOffset>
                </wp:positionV>
                <wp:extent cx="6311900" cy="1905"/>
                <wp:effectExtent l="0" t="0" r="31750" b="361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E0C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8pt" to="49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fxEwIAACw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" o:allowincell="f" strokeweight="2pt">
                <w10:anchorlock/>
              </v:line>
            </w:pict>
          </mc:Fallback>
        </mc:AlternateContent>
      </w:r>
      <w:bookmarkEnd w:id="14"/>
      <w:bookmarkEnd w:id="15"/>
    </w:p>
    <w:p w:rsidR="00907259" w:rsidRPr="009C0101" w:rsidRDefault="00907259">
      <w:pPr>
        <w:ind w:right="283"/>
        <w:jc w:val="both"/>
        <w:rPr>
          <w:rFonts w:ascii="Arial" w:hAnsi="Arial" w:cs="Arial"/>
          <w:sz w:val="24"/>
          <w:szCs w:val="24"/>
        </w:rPr>
      </w:pPr>
      <w:r w:rsidRPr="009C0101">
        <w:rPr>
          <w:rFonts w:ascii="Arial" w:hAnsi="Arial" w:cs="Arial"/>
          <w:sz w:val="24"/>
          <w:szCs w:val="24"/>
        </w:rPr>
        <w:t>Krajská soutěž mužů v ledním hokeji je soutěží KVV ČSLH Vysočina. KVV ČSLH Vysočina pro sezónu 201</w:t>
      </w:r>
      <w:r w:rsidR="009C0101" w:rsidRPr="009C0101">
        <w:rPr>
          <w:rFonts w:ascii="Arial" w:hAnsi="Arial" w:cs="Arial"/>
          <w:sz w:val="24"/>
          <w:szCs w:val="24"/>
        </w:rPr>
        <w:t>6</w:t>
      </w:r>
      <w:r w:rsidRPr="009C0101">
        <w:rPr>
          <w:rFonts w:ascii="Arial" w:hAnsi="Arial" w:cs="Arial"/>
          <w:sz w:val="24"/>
          <w:szCs w:val="24"/>
        </w:rPr>
        <w:t xml:space="preserve"> - 201</w:t>
      </w:r>
      <w:r w:rsidR="009C0101" w:rsidRPr="009C0101">
        <w:rPr>
          <w:rFonts w:ascii="Arial" w:hAnsi="Arial" w:cs="Arial"/>
          <w:sz w:val="24"/>
          <w:szCs w:val="24"/>
        </w:rPr>
        <w:t>7</w:t>
      </w:r>
      <w:r w:rsidRPr="009C0101">
        <w:rPr>
          <w:rFonts w:ascii="Arial" w:hAnsi="Arial" w:cs="Arial"/>
          <w:sz w:val="24"/>
          <w:szCs w:val="24"/>
        </w:rPr>
        <w:t xml:space="preserve"> pověřil řízením této Krajské soutěže mužů v ledním hokeji OS LH Žďár nad Sázavou, </w:t>
      </w:r>
      <w:r w:rsidRPr="009C0101">
        <w:rPr>
          <w:rFonts w:ascii="Arial" w:hAnsi="Arial" w:cs="Arial"/>
          <w:b/>
          <w:bCs/>
          <w:sz w:val="24"/>
          <w:szCs w:val="24"/>
        </w:rPr>
        <w:t>řídícím svazem tedy je Okresní výkonný výbor Českého svazu ledního hokeje Žďár nad Sázavou.</w:t>
      </w:r>
    </w:p>
    <w:p w:rsidR="00907259" w:rsidRPr="003313D9" w:rsidRDefault="00907259">
      <w:pPr>
        <w:pStyle w:val="Normln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907259" w:rsidRPr="003313D9" w:rsidRDefault="0090725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30"/>
        <w:gridCol w:w="1501"/>
        <w:gridCol w:w="1601"/>
        <w:gridCol w:w="2639"/>
      </w:tblGrid>
      <w:tr w:rsidR="00907259" w:rsidRPr="009C0101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Startují:</w:t>
            </w:r>
          </w:p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8A214E">
            <w:pPr>
              <w:numPr>
                <w:ilvl w:val="0"/>
                <w:numId w:val="26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hráči narození do 31. 12. 199</w:t>
            </w:r>
            <w:r w:rsidR="009C0101" w:rsidRPr="009C0101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</w:p>
          <w:p w:rsidR="00907259" w:rsidRPr="009C0101" w:rsidRDefault="00907259" w:rsidP="008A214E">
            <w:pPr>
              <w:numPr>
                <w:ilvl w:val="0"/>
                <w:numId w:val="26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mladší hráči po splnění čl. 217 SDŘ (splnění nutno doložit rozhodčímu a řídícímu svazu)</w:t>
            </w:r>
          </w:p>
        </w:tc>
      </w:tr>
      <w:tr w:rsidR="00907259" w:rsidRPr="003313D9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07259" w:rsidRPr="009C0101" w:rsidTr="004454B5">
        <w:trPr>
          <w:jc w:val="center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Počet účastníků: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</w:tcPr>
          <w:p w:rsidR="00907259" w:rsidRPr="009C0101" w:rsidRDefault="009C010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907259" w:rsidRPr="009C0101">
              <w:rPr>
                <w:rFonts w:ascii="Arial" w:eastAsiaTheme="minorEastAsia" w:hAnsi="Arial" w:cs="Arial"/>
                <w:sz w:val="24"/>
                <w:szCs w:val="24"/>
              </w:rPr>
              <w:t xml:space="preserve"> v Krajské soutěži mužů</w:t>
            </w:r>
          </w:p>
          <w:p w:rsidR="00907259" w:rsidRPr="009C0101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3313D9" w:rsidTr="006555AC">
        <w:trPr>
          <w:trHeight w:val="11058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Hrací systém: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6555AC" w:rsidRDefault="009072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část - V jedné skupině - </w:t>
            </w:r>
            <w:r w:rsidR="002A5F71"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čtyř</w:t>
            </w: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kolově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systémem každý s každým</w:t>
            </w: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,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tříbodovým systémem. Při nerozhodném výsledku následují nájezdy podle SDŘ ČSLH hlava IV, článek 406, a to po třech na každé straně. Při nerozhodném stavu se pokračuje v opačném pořadí po jednom na každé straně do rozhodnutí (náhlá smrt). Za vítězství v normálním čase jsou tři body, za vítězství na nájezdy dva body, za prohru v prodloužení jeden bod a za prohru v normální hrací době nula bodů.</w:t>
            </w: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07259" w:rsidRPr="006555AC" w:rsidRDefault="0090725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8E558E" w:rsidRPr="006555AC" w:rsidRDefault="00907259">
            <w:p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2. část - </w:t>
            </w:r>
            <w:r w:rsidR="008E558E"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o </w:t>
            </w:r>
            <w:r w:rsidR="00C61719"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umístění</w:t>
            </w:r>
          </w:p>
          <w:p w:rsidR="002A5F71" w:rsidRPr="006555AC" w:rsidRDefault="002A5F71" w:rsidP="002A5F71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 1. místo</w:t>
            </w:r>
            <w:r w:rsidR="00907259"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- </w:t>
            </w:r>
            <w:r w:rsidR="00907259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tvoří družstva umístěná po 1. části na 1. a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907259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. místě. 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Zápasy se hrají na dvě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vítězná 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>utkání</w:t>
            </w:r>
            <w:r w:rsidR="00DF5042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do rozhodnutí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. </w:t>
            </w:r>
            <w:r w:rsidR="00DF5042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Při nerozhodném výsledku následují nájezdy podle SDŘ ČSLH hlava IV, článek 406, a to po třech na každé straně. Při nerozhodném stavu se pokračuje v opačném pořadí po jednom na každé straně do rozhodnutí (náhlá smrt). 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První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a případné třetí 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utkání se hraje u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lépe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umístěného družstva po 1. části (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), druhé utkání se hraje u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hůře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umístěného družstva po 1. části</w:t>
            </w:r>
            <w:r w:rsidR="00AE0FF5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AE0FF5" w:rsidRPr="006555AC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AE0FF5" w:rsidRPr="006555AC">
              <w:rPr>
                <w:rFonts w:ascii="Arial" w:eastAsiaTheme="minorEastAsia" w:hAnsi="Arial" w:cs="Arial"/>
                <w:sz w:val="24"/>
                <w:szCs w:val="24"/>
              </w:rPr>
              <w:t>).</w:t>
            </w:r>
            <w:r w:rsidR="00A724CD"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2A5F71" w:rsidRPr="006555AC" w:rsidRDefault="002A5F71" w:rsidP="002A5F71">
            <w:pPr>
              <w:spacing w:before="100" w:beforeAutospacing="1" w:after="100" w:afterAutospacing="1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Vítěz získává titul</w:t>
            </w: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Vítěze krajské soutěže.</w:t>
            </w:r>
          </w:p>
          <w:p w:rsidR="002A5F71" w:rsidRPr="006555AC" w:rsidRDefault="002A5F71" w:rsidP="002A5F71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O 3. místo -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tvoří družstva umístěná po 1. části na 3. a 4. místě. Zápasy se hrají na dvě vítězná utkání do rozhodnutí. Při nerozhodném výsledku následují nájezdy podle SDŘ ČSLH hlava IV, článek 406, a to po třech na každé straně. Při nerozhodném stavu se pokračuje v opačném pořadí po jednom na každé straně do rozhodnutí (náhlá smrt). První a případné třetí utkání se hraje u lépe umístěného družstva po 1. části (3-4), druhé utkání se hraje u hůře umístěného družstva po 1. části (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). </w:t>
            </w:r>
          </w:p>
          <w:p w:rsidR="00907259" w:rsidRPr="006555AC" w:rsidRDefault="002A5F71" w:rsidP="006555AC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O </w:t>
            </w:r>
            <w:r w:rsidR="006555AC"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. místo - 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tvoří družstva umístěná po 1. části na 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. a 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. místě. Zápasy se hrají na dvě vítězná utkání do rozhodnutí. Při nerozhodném výsledku následují nájezdy podle SDŘ ČSLH hlava IV, článek 406, a to po třech na každé straně. Při nerozhodném stavu se pokračuje v opačném pořadí po jednom na každé straně do rozhodnutí (náhlá smrt). První a případné třetí utkání se hraje u lépe umístěného družstva po 1. části (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), druhé utkání se hraje u hůře umístěného družstva po 1. části (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="006555AC" w:rsidRPr="006555A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). </w:t>
            </w:r>
          </w:p>
        </w:tc>
      </w:tr>
      <w:tr w:rsidR="00907259" w:rsidRPr="009C0101" w:rsidTr="004454B5">
        <w:trPr>
          <w:trHeight w:val="611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Postup: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259" w:rsidRPr="009C0101" w:rsidRDefault="00907259">
            <w:pPr>
              <w:pStyle w:val="Zkladntext"/>
              <w:rPr>
                <w:rFonts w:eastAsiaTheme="minorEastAsia"/>
              </w:rPr>
            </w:pPr>
            <w:r w:rsidRPr="009C0101">
              <w:rPr>
                <w:rFonts w:eastAsiaTheme="minorEastAsia"/>
              </w:rPr>
              <w:t>ze soutěže se nepostupuje, protože není další vyšší soutěž, řízená KVV ČSLH Vysočina;</w:t>
            </w:r>
          </w:p>
          <w:p w:rsidR="00907259" w:rsidRPr="009C0101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7259" w:rsidRPr="009C0101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Sestup: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ze soutěže nikdo nesestupuje;</w:t>
            </w:r>
          </w:p>
        </w:tc>
      </w:tr>
      <w:tr w:rsidR="00907259" w:rsidRPr="003313D9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07259" w:rsidRPr="006555AC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0B7D4D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Hrací dny: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 w:rsidP="00BF495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pátek, sobota, neděle, pro dohrávky - ostatní dny v týdnu (dle dohody </w:t>
            </w:r>
            <w:r w:rsidR="00BF495D" w:rsidRPr="000B7D4D">
              <w:rPr>
                <w:rFonts w:ascii="Arial" w:eastAsiaTheme="minorEastAsia" w:hAnsi="Arial" w:cs="Arial"/>
                <w:sz w:val="24"/>
                <w:szCs w:val="24"/>
              </w:rPr>
              <w:t>m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užstev), ve dnech 2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., 2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., 2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. a dále 3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, 31.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 12. 201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, a 1. 1. 201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 nebudou oficiální hrací dny, přestávku od 27. 12. do 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. 12. 201</w:t>
            </w:r>
            <w:r w:rsidR="006555AC" w:rsidRPr="000B7D4D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 xml:space="preserve"> lze využít pro dohrávky odložených utkání (dle dohody </w:t>
            </w:r>
            <w:r w:rsidR="00BF495D" w:rsidRPr="000B7D4D">
              <w:rPr>
                <w:rFonts w:ascii="Arial" w:eastAsiaTheme="minorEastAsia" w:hAnsi="Arial" w:cs="Arial"/>
                <w:sz w:val="24"/>
                <w:szCs w:val="24"/>
              </w:rPr>
              <w:t>m</w:t>
            </w: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užstev);</w:t>
            </w:r>
          </w:p>
        </w:tc>
      </w:tr>
      <w:tr w:rsidR="00907259" w:rsidRPr="003313D9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07259" w:rsidRPr="006555AC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Začátky utkání: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pátek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sobota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neděle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ost. prac. dny</w:t>
            </w:r>
          </w:p>
        </w:tc>
      </w:tr>
      <w:tr w:rsidR="00907259" w:rsidRPr="006555AC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>16.30–20.00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 8.00–20.00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 8.00–18.00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6555AC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555AC">
              <w:rPr>
                <w:rFonts w:ascii="Arial" w:eastAsiaTheme="minorEastAsia" w:hAnsi="Arial" w:cs="Arial"/>
                <w:sz w:val="24"/>
                <w:szCs w:val="24"/>
              </w:rPr>
              <w:t xml:space="preserve"> 16.30–20.00</w:t>
            </w:r>
          </w:p>
        </w:tc>
      </w:tr>
    </w:tbl>
    <w:p w:rsidR="00907259" w:rsidRPr="003313D9" w:rsidRDefault="0090725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98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31"/>
        <w:gridCol w:w="2976"/>
        <w:gridCol w:w="2976"/>
      </w:tblGrid>
      <w:tr w:rsidR="00907259" w:rsidRPr="009C0101">
        <w:trPr>
          <w:cantSplit/>
          <w:trHeight w:val="350"/>
        </w:trPr>
        <w:tc>
          <w:tcPr>
            <w:tcW w:w="38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Účastníci Krajské soutěže mužů: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9C0101" w:rsidRDefault="00907259" w:rsidP="00567353">
            <w:pPr>
              <w:spacing w:beforeLines="40" w:before="96" w:after="12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Místo(a) utkání: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259" w:rsidRPr="009C0101" w:rsidRDefault="00907259" w:rsidP="00567353">
            <w:pPr>
              <w:spacing w:beforeLines="40" w:before="96" w:after="12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Rozhodčí obsazuje</w:t>
            </w:r>
          </w:p>
        </w:tc>
      </w:tr>
      <w:tr w:rsidR="00907259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TJ Náměšť nad Oslavou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Náměšť nad Oslavou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Jihlava (Micka, Vokurka)</w:t>
            </w:r>
          </w:p>
        </w:tc>
      </w:tr>
      <w:tr w:rsidR="00907259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HC Zastávka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Rosice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Brno (Doležel)</w:t>
            </w:r>
          </w:p>
        </w:tc>
      </w:tr>
      <w:tr w:rsidR="00907259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HHK Velké Meziříčí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Velké Meziříčí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Jihlava (Micka, Vokurka)</w:t>
            </w:r>
          </w:p>
        </w:tc>
      </w:tr>
      <w:tr w:rsidR="00907259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HC Spartak Velká Bíteš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Velká Bíteš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9C0101" w:rsidRDefault="00907259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Jihlava (Micka, Vokurka)</w:t>
            </w:r>
          </w:p>
        </w:tc>
      </w:tr>
      <w:tr w:rsidR="009C0101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HC Veverská B</w:t>
            </w:r>
            <w:r w:rsidR="00B4704C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í</w:t>
            </w: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týška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Velká Bíteš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Jihlava (Micka, Vokurka)</w:t>
            </w:r>
          </w:p>
        </w:tc>
      </w:tr>
      <w:tr w:rsidR="009C0101" w:rsidRPr="009C0101">
        <w:trPr>
          <w:cantSplit/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b/>
                <w:bCs/>
                <w:snapToGrid w:val="0"/>
                <w:sz w:val="24"/>
                <w:szCs w:val="24"/>
              </w:rPr>
              <w:t>BK Zubři Bystřice nad Pernštejnem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ZS Bystřice nad Pernštejnem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1" w:rsidRPr="009C0101" w:rsidRDefault="009C0101" w:rsidP="00567353">
            <w:pPr>
              <w:spacing w:beforeLines="40" w:before="96"/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  <w:r w:rsidRPr="009C0101">
              <w:rPr>
                <w:rFonts w:ascii="Arial" w:eastAsiaTheme="minorEastAsia" w:hAnsi="Arial" w:cs="Arial"/>
                <w:sz w:val="24"/>
                <w:szCs w:val="24"/>
              </w:rPr>
              <w:t>Jihlava (Micka, Vokurka)</w:t>
            </w:r>
          </w:p>
        </w:tc>
      </w:tr>
    </w:tbl>
    <w:p w:rsidR="00907259" w:rsidRPr="003313D9" w:rsidRDefault="00907259">
      <w:pPr>
        <w:pStyle w:val="Zkladntext"/>
        <w:rPr>
          <w:color w:val="FF0000"/>
        </w:rPr>
      </w:pPr>
      <w:r w:rsidRPr="003313D9">
        <w:rPr>
          <w:color w:val="FF0000"/>
        </w:rPr>
        <w:tab/>
      </w: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2455E9" w:rsidRDefault="00907259">
      <w:pPr>
        <w:rPr>
          <w:rFonts w:ascii="Arial" w:hAnsi="Arial" w:cs="Arial"/>
          <w:b/>
          <w:bCs/>
          <w:sz w:val="24"/>
          <w:szCs w:val="24"/>
        </w:rPr>
      </w:pPr>
      <w:r w:rsidRPr="003313D9"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Pr="002455E9">
        <w:rPr>
          <w:rFonts w:ascii="Arial" w:hAnsi="Arial" w:cs="Arial"/>
          <w:b/>
          <w:bCs/>
          <w:sz w:val="24"/>
          <w:szCs w:val="24"/>
        </w:rPr>
        <w:t>Pevné začátky:</w:t>
      </w:r>
    </w:p>
    <w:p w:rsidR="00907259" w:rsidRPr="002455E9" w:rsidRDefault="00907259">
      <w:pPr>
        <w:rPr>
          <w:rFonts w:ascii="Arial" w:hAnsi="Arial" w:cs="Arial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4253"/>
      </w:tblGrid>
      <w:tr w:rsidR="007F5120" w:rsidRPr="002455E9" w:rsidTr="00E1619C">
        <w:trPr>
          <w:trHeight w:val="167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5120" w:rsidRPr="000B7D4D" w:rsidRDefault="007F5120">
            <w:pPr>
              <w:pStyle w:val="Nadpis3"/>
              <w:spacing w:line="360" w:lineRule="auto"/>
              <w:rPr>
                <w:rFonts w:eastAsiaTheme="minorEastAsia"/>
              </w:rPr>
            </w:pPr>
            <w:r w:rsidRPr="000B7D4D">
              <w:rPr>
                <w:rFonts w:eastAsiaTheme="minorEastAsia"/>
              </w:rPr>
              <w:t>TJ Náměšť nad Oslavou </w:t>
            </w:r>
          </w:p>
          <w:p w:rsidR="007F5120" w:rsidRPr="000B7D4D" w:rsidRDefault="007F5120" w:rsidP="007F512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BK Zubři Bystřice nad Pernštejnem</w:t>
            </w:r>
          </w:p>
          <w:p w:rsidR="005E1AC6" w:rsidRPr="000B7D4D" w:rsidRDefault="005E1AC6" w:rsidP="007F512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HC Zastávka</w:t>
            </w:r>
          </w:p>
          <w:p w:rsidR="006555AC" w:rsidRPr="000B7D4D" w:rsidRDefault="006555AC" w:rsidP="007F512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555AC" w:rsidRPr="000B7D4D" w:rsidRDefault="006555AC" w:rsidP="007F512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555AC" w:rsidRPr="000B7D4D" w:rsidRDefault="006555AC" w:rsidP="007F5120">
            <w:pPr>
              <w:spacing w:line="360" w:lineRule="auto"/>
              <w:rPr>
                <w:rFonts w:ascii="Arial" w:eastAsiaTheme="minorEastAsia" w:hAnsi="Arial" w:cs="Arial"/>
                <w:bCs/>
                <w:snapToGrid w:val="0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Cs/>
                <w:snapToGrid w:val="0"/>
                <w:sz w:val="24"/>
                <w:szCs w:val="24"/>
              </w:rPr>
              <w:t>HC Spartak Velká Bíteš B</w:t>
            </w:r>
          </w:p>
          <w:p w:rsidR="008C018F" w:rsidRPr="000B7D4D" w:rsidRDefault="008C018F" w:rsidP="007F5120">
            <w:pPr>
              <w:spacing w:line="360" w:lineRule="auto"/>
              <w:rPr>
                <w:rFonts w:ascii="Arial" w:eastAsiaTheme="minorEastAsia" w:hAnsi="Arial" w:cs="Arial"/>
                <w:bCs/>
                <w:snapToGrid w:val="0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Cs/>
                <w:snapToGrid w:val="0"/>
                <w:sz w:val="24"/>
                <w:szCs w:val="24"/>
              </w:rPr>
              <w:t>HHK Velké Meziříčí B</w:t>
            </w:r>
          </w:p>
          <w:p w:rsidR="006555AC" w:rsidRPr="000B7D4D" w:rsidRDefault="008C018F" w:rsidP="008C018F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bCs/>
                <w:snapToGrid w:val="0"/>
                <w:sz w:val="24"/>
                <w:szCs w:val="24"/>
              </w:rPr>
              <w:t>HC Veverská Bitýška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120" w:rsidRPr="000B7D4D" w:rsidRDefault="007F5120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sobota </w:t>
            </w:r>
          </w:p>
          <w:p w:rsidR="007F5120" w:rsidRPr="000B7D4D" w:rsidRDefault="006555AC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sobota</w:t>
            </w:r>
          </w:p>
          <w:p w:rsidR="005E1AC6" w:rsidRPr="000B7D4D" w:rsidRDefault="005E1AC6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sobota</w:t>
            </w:r>
          </w:p>
          <w:p w:rsidR="006555AC" w:rsidRPr="000B7D4D" w:rsidRDefault="006555AC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sobota</w:t>
            </w:r>
          </w:p>
          <w:p w:rsidR="006555AC" w:rsidRPr="000B7D4D" w:rsidRDefault="006555AC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sobota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20" w:rsidRPr="000B7D4D" w:rsidRDefault="007F5120">
            <w:pPr>
              <w:spacing w:line="360" w:lineRule="auto"/>
              <w:ind w:left="-108" w:firstLine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D4D">
              <w:rPr>
                <w:rFonts w:ascii="Arial" w:eastAsiaTheme="minorEastAsia" w:hAnsi="Arial" w:cs="Arial"/>
                <w:sz w:val="24"/>
                <w:szCs w:val="24"/>
              </w:rPr>
              <w:t>17:00 hod. začátek utkání</w:t>
            </w:r>
          </w:p>
          <w:p w:rsidR="007F5120" w:rsidRPr="000B7D4D" w:rsidRDefault="007F5120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17:30 hod. začátek utkání</w:t>
            </w:r>
          </w:p>
          <w:p w:rsidR="005E1AC6" w:rsidRPr="000B7D4D" w:rsidRDefault="005E1AC6" w:rsidP="005E1AC6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17:00 hod. začátek utkání </w:t>
            </w:r>
          </w:p>
          <w:p w:rsidR="006555AC" w:rsidRPr="000B7D4D" w:rsidRDefault="006555AC" w:rsidP="005E1AC6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17:30 hod. začátek utkání</w:t>
            </w:r>
          </w:p>
          <w:p w:rsidR="006555AC" w:rsidRPr="000B7D4D" w:rsidRDefault="006555AC" w:rsidP="005E1AC6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13:00 hod. začátek utkání</w:t>
            </w:r>
          </w:p>
          <w:p w:rsidR="00B4704C" w:rsidRPr="000B7D4D" w:rsidRDefault="00B4704C" w:rsidP="00B4704C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dle hlášenek a HoSys</w:t>
            </w:r>
          </w:p>
          <w:p w:rsidR="00B4704C" w:rsidRPr="000B7D4D" w:rsidRDefault="00B4704C" w:rsidP="00B4704C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dle hlášenek a HoSys</w:t>
            </w:r>
          </w:p>
          <w:p w:rsidR="00B4704C" w:rsidRPr="000B7D4D" w:rsidRDefault="00B4704C" w:rsidP="00B4704C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0B7D4D">
              <w:rPr>
                <w:rFonts w:ascii="Arial" w:eastAsiaTheme="minorEastAsia" w:hAnsi="Arial" w:cs="Arial"/>
              </w:rPr>
              <w:t>dle hlášenek a HoSys</w:t>
            </w:r>
          </w:p>
          <w:p w:rsidR="007F5120" w:rsidRPr="002455E9" w:rsidRDefault="007F5120">
            <w:pPr>
              <w:pStyle w:val="Normlnweb"/>
              <w:spacing w:before="0" w:beforeAutospacing="0" w:after="0" w:afterAutospacing="0" w:line="360" w:lineRule="auto"/>
              <w:rPr>
                <w:rFonts w:ascii="Arial" w:eastAsiaTheme="minorEastAsia" w:hAnsi="Arial" w:cs="Arial"/>
              </w:rPr>
            </w:pPr>
          </w:p>
        </w:tc>
      </w:tr>
    </w:tbl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2365F1" w:rsidRPr="002365F1" w:rsidRDefault="002365F1" w:rsidP="002365F1">
      <w:pPr>
        <w:pStyle w:val="Zkladntext"/>
        <w:spacing w:after="360"/>
        <w:ind w:firstLine="709"/>
        <w:rPr>
          <w:b/>
          <w:bCs/>
          <w:sz w:val="32"/>
          <w:szCs w:val="32"/>
        </w:rPr>
      </w:pPr>
      <w:r w:rsidRPr="002365F1">
        <w:rPr>
          <w:b/>
          <w:bCs/>
          <w:sz w:val="32"/>
          <w:szCs w:val="32"/>
        </w:rPr>
        <w:t>Přidělená losovací čísla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 xml:space="preserve">1.  BK Zubři Bystřice nad Pernštejnem 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>2.  HC Spartak Velká Bíteš B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 xml:space="preserve">3.  TJ Náměšť nad Oslavou 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>4.  HHK Velké Meziříčí B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>5.  HC Veverská Bítýška</w:t>
      </w:r>
    </w:p>
    <w:p w:rsidR="002365F1" w:rsidRPr="002365F1" w:rsidRDefault="002365F1" w:rsidP="002365F1">
      <w:pPr>
        <w:pStyle w:val="Normlnweb"/>
        <w:ind w:firstLine="709"/>
        <w:rPr>
          <w:rFonts w:ascii="Arial" w:hAnsi="Arial" w:cs="Arial"/>
          <w:b/>
          <w:bCs/>
        </w:rPr>
      </w:pPr>
      <w:r w:rsidRPr="002365F1">
        <w:rPr>
          <w:rFonts w:ascii="Arial" w:hAnsi="Arial" w:cs="Arial"/>
          <w:b/>
          <w:bCs/>
        </w:rPr>
        <w:t>6.  HC Zastávka</w:t>
      </w: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467B6F" w:rsidRDefault="00467B6F" w:rsidP="00467B6F">
      <w:pPr>
        <w:pStyle w:val="Zkladntext"/>
        <w:jc w:val="center"/>
        <w:rPr>
          <w:b/>
          <w:bCs/>
          <w:sz w:val="28"/>
          <w:szCs w:val="28"/>
          <w:u w:val="single"/>
        </w:rPr>
      </w:pPr>
      <w:r w:rsidRPr="00AB5658">
        <w:rPr>
          <w:b/>
          <w:bCs/>
          <w:sz w:val="28"/>
          <w:szCs w:val="28"/>
          <w:u w:val="single"/>
        </w:rPr>
        <w:t>Termíny a rozlosování:</w:t>
      </w:r>
    </w:p>
    <w:p w:rsidR="00EE53F2" w:rsidRPr="00AB5658" w:rsidRDefault="00EE53F2" w:rsidP="00467B6F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467B6F" w:rsidRPr="00AB5658" w:rsidRDefault="00EE53F2" w:rsidP="008A214E">
      <w:pPr>
        <w:pStyle w:val="Zkladntext"/>
        <w:numPr>
          <w:ilvl w:val="0"/>
          <w:numId w:val="29"/>
        </w:numPr>
        <w:jc w:val="center"/>
        <w:rPr>
          <w:b/>
          <w:bCs/>
        </w:rPr>
      </w:pPr>
      <w:r>
        <w:rPr>
          <w:b/>
          <w:bCs/>
        </w:rPr>
        <w:t>č</w:t>
      </w:r>
      <w:r w:rsidR="00467B6F" w:rsidRPr="00AB5658">
        <w:rPr>
          <w:b/>
          <w:bCs/>
        </w:rPr>
        <w:t>ást</w:t>
      </w:r>
    </w:p>
    <w:p w:rsidR="00467B6F" w:rsidRPr="009B3F54" w:rsidRDefault="00467B6F" w:rsidP="00467B6F">
      <w:pPr>
        <w:pStyle w:val="Zkladntext"/>
        <w:ind w:left="360"/>
        <w:jc w:val="center"/>
        <w:rPr>
          <w:bCs/>
        </w:rPr>
      </w:pP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567"/>
        <w:gridCol w:w="851"/>
        <w:gridCol w:w="3543"/>
        <w:gridCol w:w="567"/>
      </w:tblGrid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0D5524" w:rsidRDefault="00467B6F" w:rsidP="000D5524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D5524">
              <w:rPr>
                <w:rFonts w:ascii="Arial" w:eastAsiaTheme="minorEastAsia" w:hAnsi="Arial" w:cs="Arial"/>
                <w:b/>
                <w:bCs/>
              </w:rPr>
              <w:t xml:space="preserve">1. kolo   </w:t>
            </w:r>
            <w:r w:rsidR="00AB5658" w:rsidRPr="000D5524">
              <w:rPr>
                <w:rFonts w:ascii="Arial" w:eastAsiaTheme="minorEastAsia" w:hAnsi="Arial" w:cs="Arial"/>
                <w:b/>
                <w:bCs/>
              </w:rPr>
              <w:t>7</w:t>
            </w:r>
            <w:r w:rsidRPr="000D5524">
              <w:rPr>
                <w:rFonts w:ascii="Arial" w:eastAsiaTheme="minorEastAsia" w:hAnsi="Arial" w:cs="Arial"/>
                <w:b/>
                <w:bCs/>
              </w:rPr>
              <w:t>.</w:t>
            </w:r>
            <w:r w:rsidR="00AB5658" w:rsidRPr="000D5524">
              <w:rPr>
                <w:rFonts w:ascii="Arial" w:eastAsiaTheme="minorEastAsia" w:hAnsi="Arial" w:cs="Arial"/>
                <w:b/>
                <w:bCs/>
              </w:rPr>
              <w:t xml:space="preserve"> - 9.</w:t>
            </w:r>
            <w:r w:rsidRPr="000D5524">
              <w:rPr>
                <w:rFonts w:ascii="Arial" w:eastAsiaTheme="minorEastAsia" w:hAnsi="Arial" w:cs="Arial"/>
                <w:b/>
                <w:bCs/>
              </w:rPr>
              <w:t xml:space="preserve"> 10. 201</w:t>
            </w:r>
            <w:r w:rsidR="00AB5658" w:rsidRPr="000D552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2. kolo   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 xml:space="preserve">14. - 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 10.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DC43DE" w:rsidRDefault="00AB5658" w:rsidP="00DC43D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DC43DE">
              <w:rPr>
                <w:rFonts w:ascii="Arial" w:eastAsiaTheme="minorEastAsia" w:hAnsi="Arial" w:cs="Arial"/>
                <w:bCs/>
              </w:rPr>
              <w:t>Bystřice n. P. –</w:t>
            </w:r>
            <w:r w:rsidR="00A23118" w:rsidRPr="00DC43DE">
              <w:rPr>
                <w:rFonts w:ascii="Arial" w:eastAsiaTheme="minorEastAsia" w:hAnsi="Arial" w:cs="Arial"/>
                <w:bCs/>
              </w:rPr>
              <w:t xml:space="preserve">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2311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</w:t>
            </w:r>
            <w:r w:rsidR="00A23118" w:rsidRPr="009B3F54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DC43DE" w:rsidRDefault="007B31A6" w:rsidP="00DC43D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DC43DE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A23118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0B7D4D" w:rsidRDefault="00467B6F" w:rsidP="000B7D4D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B7D4D">
              <w:rPr>
                <w:rFonts w:ascii="Arial" w:eastAsiaTheme="minorEastAsia" w:hAnsi="Arial" w:cs="Arial"/>
                <w:b/>
                <w:bCs/>
              </w:rPr>
              <w:t>J200</w:t>
            </w:r>
            <w:r w:rsidR="00A23118" w:rsidRPr="000B7D4D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7B31A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A23118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2311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</w:t>
            </w:r>
            <w:r w:rsidR="00A2311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7B31A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Bystřice n. P.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3. kolo   2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1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 xml:space="preserve"> - 23.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10. 201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4. kolo   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28. - 30.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10. 201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2311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</w:t>
            </w:r>
            <w:r w:rsidR="00A23118" w:rsidRPr="009B3F54">
              <w:rPr>
                <w:rFonts w:ascii="Arial" w:eastAsiaTheme="minorEastAsia" w:hAnsi="Arial" w:cs="Arial"/>
                <w:b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7B31A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86262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Zastávka</w:t>
            </w:r>
            <w:r w:rsidRPr="009B3F54">
              <w:rPr>
                <w:rFonts w:eastAsiaTheme="minorEastAsia"/>
                <w:bCs/>
              </w:rPr>
              <w:t xml:space="preserve"> </w:t>
            </w:r>
            <w:r w:rsidRPr="009B3F54">
              <w:rPr>
                <w:rFonts w:ascii="Arial" w:eastAsiaTheme="minorEastAsia" w:hAnsi="Arial" w:cs="Arial"/>
                <w:bCs/>
              </w:rPr>
              <w:t>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2311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J200</w:t>
            </w:r>
            <w:r w:rsidR="00A23118" w:rsidRPr="009B3F54">
              <w:rPr>
                <w:rFonts w:ascii="Arial" w:eastAsiaTheme="minorEastAsia" w:hAnsi="Arial" w:cs="Arial"/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7B31A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86262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2311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23118" w:rsidRPr="009B3F54">
              <w:rPr>
                <w:rFonts w:ascii="Arial" w:eastAsiaTheme="minorEastAsia" w:hAnsi="Arial" w:cs="Arial"/>
                <w:b/>
                <w:bCs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7B31A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CF44D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5. kolo   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4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 xml:space="preserve"> - 6.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11. 201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6. kolo   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1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 xml:space="preserve"> - 13.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11. 201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4B4932" w:rsidRDefault="009459FB" w:rsidP="004B4932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4B4932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4B4932" w:rsidRDefault="004009F9" w:rsidP="004B493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4B4932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9459FB" w:rsidP="004913EC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009F9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9459FB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4B4932" w:rsidRDefault="004009F9" w:rsidP="004B493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4B4932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B5658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7. kolo   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18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 xml:space="preserve"> - 20.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11. 201</w:t>
            </w:r>
            <w:r w:rsidR="00AB5658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8. kolo   2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5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 xml:space="preserve"> - 27.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11. 201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C271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J202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C271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C2716" w:rsidP="00A23118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1D0782" w:rsidP="001D078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Bystřice n. P. – Náměšť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J202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C271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1D0782" w:rsidP="001D078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Bítýška – V. Meziříčí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9. kolo   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 xml:space="preserve"> - 4.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12. 201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10. kolo   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9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 xml:space="preserve"> - 11.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12. 201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F7E7A" w:rsidP="00EF7E7A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Zastávka</w:t>
            </w:r>
            <w:r w:rsidRPr="009B3F54"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F7E7A" w:rsidP="00EF7E7A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Zastávka – Náměšť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F7E7A" w:rsidP="00EF7E7A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Meziříčí B – Bystřice n. 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F7E7A" w:rsidP="00EF7E7A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Bíteš B – V. Meziříčí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EF7E7A" w:rsidP="00EF7E7A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Náměšť – V. Bíteš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875910" w:rsidP="00D65E46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Bystřice n. P.</w:t>
            </w:r>
            <w:r w:rsidR="00D65E46" w:rsidRPr="009B3F54">
              <w:rPr>
                <w:rFonts w:ascii="Arial" w:eastAsiaTheme="minorEastAsia" w:hAnsi="Arial" w:cs="Arial"/>
                <w:bCs/>
              </w:rPr>
              <w:t xml:space="preserve"> – </w:t>
            </w:r>
            <w:r w:rsidRPr="009B3F54">
              <w:rPr>
                <w:rFonts w:ascii="Arial" w:eastAsiaTheme="minorEastAsia" w:hAnsi="Arial" w:cs="Arial"/>
                <w:bCs/>
              </w:rPr>
              <w:t xml:space="preserve">V. Bítýška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Cs/>
                <w:color w:val="FF0000"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11. kolo   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 xml:space="preserve"> - 18.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12. 201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B6F" w:rsidRPr="009B3F54" w:rsidRDefault="00467B6F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12. kolo   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6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>.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 xml:space="preserve"> - 8.</w:t>
            </w:r>
            <w:r w:rsidRPr="009B3F54">
              <w:rPr>
                <w:rFonts w:ascii="Arial" w:eastAsiaTheme="minorEastAsia" w:hAnsi="Arial" w:cs="Arial"/>
                <w:b/>
                <w:bCs/>
              </w:rPr>
              <w:t xml:space="preserve"> 1. 201</w:t>
            </w:r>
            <w:r w:rsidR="00AA0E3E" w:rsidRPr="009B3F54">
              <w:rPr>
                <w:rFonts w:ascii="Arial" w:eastAsiaTheme="minorEastAsia" w:hAnsi="Arial" w:cs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F" w:rsidRPr="009B3F54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4B4932" w:rsidRDefault="00D65E46" w:rsidP="004B493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4B4932">
              <w:rPr>
                <w:rFonts w:ascii="Arial" w:eastAsiaTheme="minorEastAsia" w:hAnsi="Arial" w:cs="Arial"/>
                <w:bCs/>
              </w:rPr>
              <w:t>Bystřice n. P.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4B4932" w:rsidRDefault="00D65E46" w:rsidP="004B4932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4B4932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Bystřice n. P.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13. kolo   13. - 15. 1.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14. kolo   20. - 22. 1.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Zastávka</w:t>
            </w:r>
            <w:r w:rsidRPr="009B3F54">
              <w:rPr>
                <w:rFonts w:eastAsiaTheme="minorEastAsia"/>
                <w:bCs/>
              </w:rPr>
              <w:t xml:space="preserve"> </w:t>
            </w:r>
            <w:r w:rsidRPr="009B3F54">
              <w:rPr>
                <w:rFonts w:ascii="Arial" w:eastAsiaTheme="minorEastAsia" w:hAnsi="Arial" w:cs="Arial"/>
                <w:bCs/>
              </w:rPr>
              <w:t>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A0E3E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15. kolo   27. - 29. 1.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16. kolo   3. - 5. 2.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D273EE" w:rsidRDefault="00D65E46" w:rsidP="00D273EE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D273EE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D273EE" w:rsidRDefault="00D65E46" w:rsidP="00D273E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D273EE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D273EE">
            <w:pPr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D273EE" w:rsidRDefault="00D65E46" w:rsidP="00D273E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D273EE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17. kolo   10. - 12. 2.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18. kolo   17. - 19. 2.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Náměšť – V. Bítýška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Bystřice n. P. – Náměšť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Bítýška – V. Meziříčí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19. kolo   24. - 26. 2.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20. kolo   3. - 5. 3.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V. Bítýška – Zastávka</w:t>
            </w:r>
            <w:r w:rsidRPr="009B3F54"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Zastávka – Náměšť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Meziříčí B – Bystřice n. 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V. Bíteš B – V. Meziříčí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  <w:tr w:rsidR="00EE53F2" w:rsidRPr="009B3F54" w:rsidTr="00EE53F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Náměšť – V. Bíteš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7B31A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B3F54">
              <w:rPr>
                <w:rFonts w:ascii="Arial" w:eastAsiaTheme="minorEastAsia" w:hAnsi="Arial" w:cs="Arial"/>
                <w:b/>
                <w:bCs/>
              </w:rPr>
              <w:t>J2060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E46" w:rsidRPr="009B3F54" w:rsidRDefault="00D65E46" w:rsidP="00A1320E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 xml:space="preserve">Bystřice n. P. – V. Bítýška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6" w:rsidRPr="009B3F54" w:rsidRDefault="00D65E46" w:rsidP="004913EC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9B3F54">
              <w:rPr>
                <w:rFonts w:ascii="Arial" w:eastAsiaTheme="minorEastAsia" w:hAnsi="Arial" w:cs="Arial"/>
                <w:bCs/>
              </w:rPr>
              <w:t>:</w:t>
            </w:r>
          </w:p>
        </w:tc>
      </w:tr>
    </w:tbl>
    <w:p w:rsidR="00467B6F" w:rsidRPr="009B3F54" w:rsidRDefault="00467B6F" w:rsidP="00467B6F">
      <w:pPr>
        <w:rPr>
          <w:rFonts w:ascii="Arial" w:hAnsi="Arial" w:cs="Arial"/>
          <w:color w:val="FF0000"/>
        </w:rPr>
      </w:pPr>
    </w:p>
    <w:p w:rsidR="00467B6F" w:rsidRPr="003313D9" w:rsidRDefault="00467B6F" w:rsidP="00467B6F">
      <w:pPr>
        <w:rPr>
          <w:rFonts w:ascii="Arial" w:hAnsi="Arial" w:cs="Arial"/>
          <w:color w:val="FF0000"/>
        </w:rPr>
      </w:pPr>
    </w:p>
    <w:p w:rsidR="00467B6F" w:rsidRPr="00A1320E" w:rsidRDefault="00467B6F" w:rsidP="00A1320E">
      <w:pPr>
        <w:pStyle w:val="Zkladntext"/>
        <w:numPr>
          <w:ilvl w:val="0"/>
          <w:numId w:val="29"/>
        </w:numPr>
        <w:jc w:val="center"/>
        <w:rPr>
          <w:b/>
          <w:bCs/>
        </w:rPr>
      </w:pPr>
      <w:r w:rsidRPr="00A1320E">
        <w:rPr>
          <w:b/>
          <w:bCs/>
        </w:rPr>
        <w:t>část</w:t>
      </w:r>
    </w:p>
    <w:p w:rsidR="00467B6F" w:rsidRPr="00A1320E" w:rsidRDefault="00F36E0C" w:rsidP="00A1320E">
      <w:pPr>
        <w:pStyle w:val="Zkladntext"/>
        <w:jc w:val="center"/>
        <w:rPr>
          <w:b/>
          <w:bCs/>
        </w:rPr>
      </w:pPr>
      <w:r w:rsidRPr="00A1320E">
        <w:rPr>
          <w:b/>
          <w:bCs/>
        </w:rPr>
        <w:t>O umístění</w:t>
      </w:r>
    </w:p>
    <w:p w:rsidR="00467B6F" w:rsidRPr="00A1320E" w:rsidRDefault="00467B6F" w:rsidP="00467B6F">
      <w:pPr>
        <w:rPr>
          <w:rFonts w:ascii="Arial" w:hAnsi="Arial" w:cs="Arial"/>
        </w:rPr>
      </w:pPr>
    </w:p>
    <w:p w:rsidR="00467B6F" w:rsidRPr="00A1320E" w:rsidRDefault="00A1320E" w:rsidP="00467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20E">
        <w:rPr>
          <w:rFonts w:ascii="Arial" w:hAnsi="Arial" w:cs="Arial"/>
          <w:b/>
          <w:bCs/>
          <w:sz w:val="24"/>
          <w:szCs w:val="24"/>
        </w:rPr>
        <w:t xml:space="preserve">O </w:t>
      </w:r>
      <w:r w:rsidR="00467B6F" w:rsidRPr="00A1320E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A1320E">
        <w:rPr>
          <w:rFonts w:ascii="Arial" w:hAnsi="Arial" w:cs="Arial"/>
          <w:b/>
          <w:bCs/>
          <w:sz w:val="24"/>
          <w:szCs w:val="24"/>
        </w:rPr>
        <w:t>místo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467B6F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467B6F" w:rsidRPr="00A1320E" w:rsidRDefault="00467B6F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zápas   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10. - </w:t>
            </w: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12. 3. 201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bottom"/>
          </w:tcPr>
          <w:p w:rsidR="00467B6F" w:rsidRPr="00A1320E" w:rsidRDefault="00467B6F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zápas   1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</w:t>
            </w: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- 19.</w:t>
            </w: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3. 201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467B6F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467B6F" w:rsidRPr="00A1320E" w:rsidRDefault="00467B6F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61" w:type="dxa"/>
            <w:noWrap/>
            <w:vAlign w:val="bottom"/>
          </w:tcPr>
          <w:p w:rsidR="00467B6F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</w:t>
            </w:r>
            <w:r w:rsidR="00467B6F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– </w:t>
            </w: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:rsidR="00467B6F" w:rsidRPr="00A1320E" w:rsidRDefault="00467B6F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</w:t>
            </w:r>
            <w:r w:rsidR="00A1320E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544" w:type="dxa"/>
            <w:noWrap/>
            <w:vAlign w:val="bottom"/>
          </w:tcPr>
          <w:p w:rsidR="00467B6F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  <w:r w:rsidR="00467B6F"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– </w:t>
            </w: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B6F" w:rsidRPr="00A1320E" w:rsidRDefault="00467B6F" w:rsidP="004913EC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467B6F" w:rsidRPr="00A1320E" w:rsidRDefault="00467B6F" w:rsidP="00467B6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</w:tblGrid>
      <w:tr w:rsidR="00A1320E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 zápas   24. - 26.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A1320E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 – 2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467B6F" w:rsidRPr="003313D9" w:rsidRDefault="00467B6F">
      <w:pPr>
        <w:pStyle w:val="Zkladntext"/>
        <w:rPr>
          <w:color w:val="FF0000"/>
        </w:rPr>
      </w:pPr>
    </w:p>
    <w:p w:rsidR="00467B6F" w:rsidRPr="003313D9" w:rsidRDefault="00467B6F">
      <w:pPr>
        <w:pStyle w:val="Zkladntext"/>
        <w:rPr>
          <w:color w:val="FF0000"/>
        </w:rPr>
      </w:pPr>
    </w:p>
    <w:p w:rsidR="00A1320E" w:rsidRPr="00A1320E" w:rsidRDefault="00A1320E" w:rsidP="00A132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20E">
        <w:rPr>
          <w:rFonts w:ascii="Arial" w:hAnsi="Arial" w:cs="Arial"/>
          <w:b/>
          <w:bCs/>
          <w:sz w:val="24"/>
          <w:szCs w:val="24"/>
        </w:rPr>
        <w:t>O 3. místo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A1320E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 zápas   10. - 12.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zápas   17. - 19.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A1320E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J2062</w:t>
            </w: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– 4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J2065</w:t>
            </w:r>
          </w:p>
        </w:tc>
        <w:tc>
          <w:tcPr>
            <w:tcW w:w="3544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4 – 3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A1320E" w:rsidRPr="00A1320E" w:rsidRDefault="00A1320E" w:rsidP="00A1320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</w:tblGrid>
      <w:tr w:rsidR="00A1320E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 zápas   24. - 26.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A1320E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J2068</w:t>
            </w: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 – 4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467B6F" w:rsidRPr="00A1320E" w:rsidRDefault="00467B6F">
      <w:pPr>
        <w:pStyle w:val="Zkladntext"/>
      </w:pPr>
    </w:p>
    <w:p w:rsidR="00467B6F" w:rsidRPr="00A1320E" w:rsidRDefault="00467B6F">
      <w:pPr>
        <w:pStyle w:val="Zkladntext"/>
      </w:pPr>
    </w:p>
    <w:p w:rsidR="00A1320E" w:rsidRPr="00A1320E" w:rsidRDefault="00A1320E" w:rsidP="00A132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20E"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1320E">
        <w:rPr>
          <w:rFonts w:ascii="Arial" w:hAnsi="Arial" w:cs="Arial"/>
          <w:b/>
          <w:bCs/>
          <w:sz w:val="24"/>
          <w:szCs w:val="24"/>
        </w:rPr>
        <w:t>. místo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  <w:gridCol w:w="851"/>
        <w:gridCol w:w="3544"/>
        <w:gridCol w:w="567"/>
      </w:tblGrid>
      <w:tr w:rsidR="00A1320E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1. zápas   10. - 12.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2. zápas   17. - 19.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A1320E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J2063</w:t>
            </w: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 – 6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J2066</w:t>
            </w:r>
          </w:p>
        </w:tc>
        <w:tc>
          <w:tcPr>
            <w:tcW w:w="3544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 – 5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A1320E" w:rsidRPr="00A1320E" w:rsidRDefault="00A1320E" w:rsidP="00A1320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161"/>
        <w:gridCol w:w="567"/>
      </w:tblGrid>
      <w:tr w:rsidR="00A1320E" w:rsidRPr="00A1320E" w:rsidTr="00A1320E">
        <w:trPr>
          <w:trHeight w:val="300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3. zápas   24. - 26. 3. 2017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A1320E" w:rsidRPr="00A1320E" w:rsidTr="00A1320E">
        <w:trPr>
          <w:trHeight w:val="289"/>
        </w:trPr>
        <w:tc>
          <w:tcPr>
            <w:tcW w:w="808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J2069</w:t>
            </w:r>
          </w:p>
        </w:tc>
        <w:tc>
          <w:tcPr>
            <w:tcW w:w="3161" w:type="dxa"/>
            <w:noWrap/>
            <w:vAlign w:val="bottom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 – 6</w:t>
            </w:r>
          </w:p>
        </w:tc>
        <w:tc>
          <w:tcPr>
            <w:tcW w:w="567" w:type="dxa"/>
            <w:vAlign w:val="center"/>
          </w:tcPr>
          <w:p w:rsidR="00A1320E" w:rsidRPr="00A1320E" w:rsidRDefault="00A1320E" w:rsidP="00A1320E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132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467B6F" w:rsidRPr="003313D9" w:rsidRDefault="00467B6F">
      <w:pPr>
        <w:pStyle w:val="Zkladntext"/>
        <w:rPr>
          <w:color w:val="FF0000"/>
        </w:rPr>
      </w:pPr>
    </w:p>
    <w:p w:rsidR="002365F1" w:rsidRDefault="002365F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07259" w:rsidRPr="002365F1" w:rsidRDefault="00907259">
      <w:pPr>
        <w:pStyle w:val="Zkladntext"/>
        <w:jc w:val="center"/>
        <w:rPr>
          <w:b/>
          <w:bCs/>
          <w:sz w:val="28"/>
          <w:szCs w:val="28"/>
          <w:u w:val="single"/>
        </w:rPr>
      </w:pPr>
      <w:r w:rsidRPr="002365F1">
        <w:rPr>
          <w:b/>
          <w:bCs/>
          <w:sz w:val="28"/>
          <w:szCs w:val="28"/>
          <w:u w:val="single"/>
        </w:rPr>
        <w:t>Konečné pořadí</w:t>
      </w:r>
    </w:p>
    <w:p w:rsidR="00907259" w:rsidRPr="002365F1" w:rsidRDefault="00907259">
      <w:pPr>
        <w:pStyle w:val="Zkladn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23"/>
      </w:tblGrid>
      <w:tr w:rsidR="00907259" w:rsidRPr="002365F1" w:rsidTr="002365F1">
        <w:trPr>
          <w:trHeight w:val="278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  <w:tr w:rsidR="00907259" w:rsidRPr="002365F1" w:rsidTr="002365F1">
        <w:trPr>
          <w:trHeight w:val="115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  <w:tr w:rsidR="00907259" w:rsidRPr="002365F1" w:rsidTr="002365F1">
        <w:trPr>
          <w:trHeight w:val="78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  <w:tr w:rsidR="00907259" w:rsidRPr="002365F1" w:rsidTr="002365F1">
        <w:trPr>
          <w:trHeight w:val="198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  <w:tr w:rsidR="00907259" w:rsidRPr="002365F1" w:rsidTr="002365F1">
        <w:trPr>
          <w:trHeight w:val="175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  <w:tr w:rsidR="00907259" w:rsidRPr="002365F1" w:rsidTr="002365F1">
        <w:trPr>
          <w:trHeight w:val="282"/>
          <w:jc w:val="center"/>
        </w:trPr>
        <w:tc>
          <w:tcPr>
            <w:tcW w:w="567" w:type="dxa"/>
            <w:vAlign w:val="bottom"/>
          </w:tcPr>
          <w:p w:rsidR="00907259" w:rsidRPr="002365F1" w:rsidRDefault="00907259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2365F1">
              <w:rPr>
                <w:rFonts w:eastAsiaTheme="minorEastAsia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23" w:type="dxa"/>
            <w:vAlign w:val="center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</w:tbl>
    <w:p w:rsidR="00907259" w:rsidRPr="002365F1" w:rsidRDefault="00907259">
      <w:pPr>
        <w:pStyle w:val="Zkladntext"/>
        <w:rPr>
          <w:highlight w:val="cyan"/>
        </w:rPr>
      </w:pPr>
    </w:p>
    <w:p w:rsidR="00907259" w:rsidRPr="002365F1" w:rsidRDefault="00907259">
      <w:pPr>
        <w:pStyle w:val="Zkladntext"/>
        <w:rPr>
          <w:b/>
          <w:bCs/>
          <w:sz w:val="32"/>
          <w:szCs w:val="32"/>
          <w:highlight w:val="cyan"/>
        </w:rPr>
      </w:pPr>
    </w:p>
    <w:p w:rsidR="00907259" w:rsidRPr="002365F1" w:rsidRDefault="00907259">
      <w:pPr>
        <w:pStyle w:val="Zkladntext"/>
        <w:rPr>
          <w:highlight w:val="cyan"/>
        </w:rPr>
      </w:pPr>
    </w:p>
    <w:p w:rsidR="00907259" w:rsidRPr="002365F1" w:rsidRDefault="00907259">
      <w:pPr>
        <w:pStyle w:val="Zkladntext"/>
        <w:rPr>
          <w:highlight w:val="cyan"/>
        </w:rPr>
      </w:pPr>
    </w:p>
    <w:p w:rsidR="00907259" w:rsidRPr="002365F1" w:rsidRDefault="00610B1E">
      <w:pPr>
        <w:pStyle w:val="Zkladntext"/>
        <w:jc w:val="center"/>
        <w:rPr>
          <w:b/>
          <w:bCs/>
          <w:sz w:val="32"/>
          <w:szCs w:val="32"/>
        </w:rPr>
      </w:pPr>
      <w:r w:rsidRPr="002365F1">
        <w:rPr>
          <w:b/>
          <w:bCs/>
          <w:sz w:val="32"/>
          <w:szCs w:val="32"/>
        </w:rPr>
        <w:t>VÍTĚZ KRAJSKÉ SOUTĚŽE</w:t>
      </w:r>
    </w:p>
    <w:p w:rsidR="00907259" w:rsidRPr="002365F1" w:rsidRDefault="00907259">
      <w:pPr>
        <w:pStyle w:val="Zkladntex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0"/>
      </w:tblGrid>
      <w:tr w:rsidR="00907259" w:rsidRPr="002365F1">
        <w:trPr>
          <w:jc w:val="center"/>
        </w:trPr>
        <w:tc>
          <w:tcPr>
            <w:tcW w:w="5670" w:type="dxa"/>
          </w:tcPr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  <w:p w:rsidR="00907259" w:rsidRPr="002365F1" w:rsidRDefault="00907259">
            <w:pPr>
              <w:pStyle w:val="Zkladntext"/>
              <w:rPr>
                <w:rFonts w:eastAsiaTheme="minorEastAsia"/>
              </w:rPr>
            </w:pPr>
          </w:p>
        </w:tc>
      </w:tr>
    </w:tbl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3313D9" w:rsidRDefault="00907259">
      <w:pPr>
        <w:pStyle w:val="Zkladntext"/>
        <w:rPr>
          <w:color w:val="FF0000"/>
        </w:rPr>
      </w:pPr>
    </w:p>
    <w:p w:rsidR="00907259" w:rsidRPr="007E7738" w:rsidRDefault="00907259" w:rsidP="008A214E">
      <w:pPr>
        <w:pStyle w:val="Zkladntext"/>
        <w:numPr>
          <w:ilvl w:val="0"/>
          <w:numId w:val="8"/>
        </w:numPr>
        <w:rPr>
          <w:b/>
          <w:bCs/>
          <w:sz w:val="28"/>
          <w:szCs w:val="28"/>
        </w:rPr>
      </w:pPr>
      <w:bookmarkStart w:id="16" w:name="_Toc524489619"/>
      <w:r w:rsidRPr="007E7738">
        <w:rPr>
          <w:b/>
          <w:bCs/>
          <w:sz w:val="28"/>
          <w:szCs w:val="28"/>
        </w:rPr>
        <w:t>Všeobecná ustanovení</w:t>
      </w:r>
      <w:bookmarkEnd w:id="16"/>
    </w:p>
    <w:p w:rsidR="00907259" w:rsidRPr="007E7738" w:rsidRDefault="00907259">
      <w:pPr>
        <w:pStyle w:val="Zkladntext"/>
        <w:ind w:left="360" w:right="424"/>
        <w:rPr>
          <w:b/>
          <w:bCs/>
          <w:sz w:val="28"/>
          <w:szCs w:val="28"/>
        </w:rPr>
      </w:pPr>
    </w:p>
    <w:p w:rsidR="00907259" w:rsidRPr="007E7738" w:rsidRDefault="00907259">
      <w:pPr>
        <w:pStyle w:val="Zkladntext"/>
        <w:ind w:left="360" w:right="424"/>
        <w:jc w:val="both"/>
      </w:pPr>
      <w:r w:rsidRPr="007E7738">
        <w:t>Pro soutěž tohoto rozpisu platí ustanovení Pravidel ledního hokeje, Soutěžního a disciplinárního řádu a ostatních směrnic ČSLH, pokud v tomto rozpisu není uvedeno jinak. Doplňovací a pozměňovací ustanovení, zveřejněná ve Zpravodajích nebo jako dodatek Rozpisu soutěží, jsou nedílnou součástí tohoto rozpisu.</w:t>
      </w:r>
      <w:bookmarkStart w:id="17" w:name="_Toc478445030"/>
      <w:bookmarkStart w:id="18" w:name="_Toc478516140"/>
      <w:bookmarkStart w:id="19" w:name="_Toc478516761"/>
      <w:bookmarkStart w:id="20" w:name="_Toc478516847"/>
    </w:p>
    <w:p w:rsidR="00907259" w:rsidRPr="007E7738" w:rsidRDefault="00907259" w:rsidP="00A6202C">
      <w:pPr>
        <w:pStyle w:val="Nadpis2"/>
        <w:numPr>
          <w:ilvl w:val="0"/>
          <w:numId w:val="1"/>
        </w:numPr>
        <w:ind w:left="567" w:right="424" w:hanging="283"/>
        <w:jc w:val="both"/>
      </w:pPr>
      <w:r w:rsidRPr="007E7738">
        <w:t>Termíny utkání</w:t>
      </w:r>
    </w:p>
    <w:p w:rsidR="00A6202C" w:rsidRDefault="00907259" w:rsidP="00A6202C">
      <w:pPr>
        <w:pStyle w:val="Zkladntext"/>
        <w:numPr>
          <w:ilvl w:val="0"/>
          <w:numId w:val="33"/>
        </w:numPr>
        <w:ind w:left="851" w:hanging="284"/>
        <w:jc w:val="both"/>
      </w:pPr>
      <w:r w:rsidRPr="007E7738">
        <w:rPr>
          <w:b/>
          <w:bCs/>
        </w:rPr>
        <w:t>Předehrání utkání:</w:t>
      </w:r>
      <w:r w:rsidRPr="007E7738">
        <w:t xml:space="preserve"> Je možné po dohodě klubů. Pořádající klub nahlásí konání utkání podle článku 2. </w:t>
      </w:r>
    </w:p>
    <w:p w:rsidR="00A6202C" w:rsidRDefault="00907259" w:rsidP="00A6202C">
      <w:pPr>
        <w:pStyle w:val="Zkladntext"/>
        <w:numPr>
          <w:ilvl w:val="0"/>
          <w:numId w:val="33"/>
        </w:numPr>
        <w:ind w:left="851" w:hanging="284"/>
        <w:jc w:val="both"/>
      </w:pPr>
      <w:r w:rsidRPr="00A6202C">
        <w:rPr>
          <w:b/>
          <w:bCs/>
        </w:rPr>
        <w:t>Odložení utkání:</w:t>
      </w:r>
      <w:r w:rsidRPr="007E7738">
        <w:t xml:space="preserve"> Je možné jen ve výjimečných případech a pouze na základě dohody obou klubů. Pořádající klub nahlásí konání utkání podle čl. 2</w:t>
      </w:r>
      <w:r w:rsidR="00B2633B" w:rsidRPr="007E7738">
        <w:t>.</w:t>
      </w:r>
      <w:r w:rsidRPr="007E7738">
        <w:t> Nedojde li k dohodě obou klubů, pak řídící orgán nařídí termín sehrání utkání sám. Nepovolí-li řídící svaz odložení utkání, musí se utkání odehrát v řádném termínu a musí být také v řádném termínu nahlášeno podle čl. 2. Nedodržení ustanovení tohoto článku bude řídícím svazem řešeno jako disciplinární přestupek;</w:t>
      </w:r>
    </w:p>
    <w:p w:rsidR="00907259" w:rsidRPr="007E7738" w:rsidRDefault="00907259" w:rsidP="00A6202C">
      <w:pPr>
        <w:pStyle w:val="Zkladntext"/>
        <w:numPr>
          <w:ilvl w:val="0"/>
          <w:numId w:val="33"/>
        </w:numPr>
        <w:ind w:left="851" w:hanging="284"/>
        <w:jc w:val="both"/>
      </w:pPr>
      <w:r w:rsidRPr="00A6202C">
        <w:rPr>
          <w:b/>
          <w:bCs/>
        </w:rPr>
        <w:t>Neodehrané utkání:</w:t>
      </w:r>
      <w:r w:rsidRPr="007E7738">
        <w:t xml:space="preserve"> Při neuskutečnění utkání musí oba kluby zaslat své vyjádření k důvodu neodehrání utkání nejpozději první pracovní den po původním termínu utkání řídícímu svazu;</w:t>
      </w:r>
    </w:p>
    <w:p w:rsidR="00907259" w:rsidRPr="007E7738" w:rsidRDefault="00907259">
      <w:pPr>
        <w:pStyle w:val="Zkladntext"/>
        <w:tabs>
          <w:tab w:val="left" w:pos="3064"/>
        </w:tabs>
        <w:ind w:left="360" w:right="424"/>
        <w:jc w:val="both"/>
      </w:pPr>
      <w:r w:rsidRPr="007E7738">
        <w:tab/>
      </w:r>
    </w:p>
    <w:bookmarkEnd w:id="17"/>
    <w:bookmarkEnd w:id="18"/>
    <w:bookmarkEnd w:id="19"/>
    <w:bookmarkEnd w:id="20"/>
    <w:p w:rsidR="00907259" w:rsidRPr="007E7738" w:rsidRDefault="00907259" w:rsidP="00A6202C">
      <w:pPr>
        <w:pStyle w:val="Zkladntext"/>
        <w:numPr>
          <w:ilvl w:val="0"/>
          <w:numId w:val="1"/>
        </w:numPr>
        <w:ind w:left="567" w:right="424" w:hanging="283"/>
        <w:jc w:val="both"/>
        <w:rPr>
          <w:u w:val="single"/>
        </w:rPr>
      </w:pPr>
      <w:r w:rsidRPr="00AE497F">
        <w:rPr>
          <w:b/>
          <w:bCs/>
          <w:u w:val="single"/>
        </w:rPr>
        <w:t xml:space="preserve">Hlášení termínu, začátku a místa utkání </w:t>
      </w:r>
      <w:r w:rsidR="00B4704C" w:rsidRPr="00AE497F">
        <w:rPr>
          <w:b/>
          <w:bCs/>
          <w:u w:val="single"/>
        </w:rPr>
        <w:t xml:space="preserve">- </w:t>
      </w:r>
      <w:r w:rsidR="00002004" w:rsidRPr="00AE497F">
        <w:rPr>
          <w:b/>
          <w:bCs/>
          <w:u w:val="single"/>
        </w:rPr>
        <w:t>výhradně podle systému H</w:t>
      </w:r>
      <w:r w:rsidR="00816968" w:rsidRPr="00AE497F">
        <w:rPr>
          <w:b/>
          <w:bCs/>
          <w:u w:val="single"/>
        </w:rPr>
        <w:t>o</w:t>
      </w:r>
      <w:r w:rsidR="00002004" w:rsidRPr="00AE497F">
        <w:rPr>
          <w:b/>
          <w:bCs/>
          <w:u w:val="single"/>
        </w:rPr>
        <w:t>S</w:t>
      </w:r>
      <w:r w:rsidR="00816968" w:rsidRPr="00AE497F">
        <w:rPr>
          <w:b/>
          <w:bCs/>
          <w:u w:val="single"/>
        </w:rPr>
        <w:t>ys</w:t>
      </w:r>
      <w:r w:rsidR="00816968" w:rsidRPr="007E7738">
        <w:t xml:space="preserve"> (www.hosys.cz</w:t>
      </w:r>
      <w:r w:rsidRPr="007E7738">
        <w:rPr>
          <w:b/>
          <w:bCs/>
          <w:u w:val="single"/>
        </w:rPr>
        <w:t>)</w:t>
      </w:r>
    </w:p>
    <w:p w:rsidR="00907259" w:rsidRPr="003313D9" w:rsidRDefault="00907259">
      <w:pPr>
        <w:pStyle w:val="Zkladntext"/>
        <w:tabs>
          <w:tab w:val="left" w:pos="993"/>
        </w:tabs>
        <w:spacing w:after="120"/>
        <w:ind w:left="1074" w:right="425"/>
        <w:jc w:val="both"/>
        <w:rPr>
          <w:color w:val="FF0000"/>
        </w:rPr>
      </w:pPr>
    </w:p>
    <w:p w:rsidR="00907259" w:rsidRPr="007E7738" w:rsidRDefault="00907259" w:rsidP="00A6202C">
      <w:pPr>
        <w:pStyle w:val="Nadpis2"/>
        <w:numPr>
          <w:ilvl w:val="0"/>
          <w:numId w:val="1"/>
        </w:numPr>
        <w:ind w:left="567" w:right="425" w:hanging="283"/>
        <w:jc w:val="both"/>
      </w:pPr>
      <w:bookmarkStart w:id="21" w:name="_Toc478516142"/>
      <w:bookmarkStart w:id="22" w:name="_Toc478516763"/>
      <w:bookmarkStart w:id="23" w:name="_Toc478516849"/>
      <w:r w:rsidRPr="007E7738">
        <w:t>Obsazování utkání rozhodčími</w:t>
      </w:r>
      <w:bookmarkEnd w:id="21"/>
      <w:bookmarkEnd w:id="22"/>
      <w:bookmarkEnd w:id="23"/>
    </w:p>
    <w:p w:rsidR="00907259" w:rsidRPr="007E7738" w:rsidRDefault="00907259" w:rsidP="00A6202C">
      <w:pPr>
        <w:pStyle w:val="Zkladntext"/>
        <w:numPr>
          <w:ilvl w:val="0"/>
          <w:numId w:val="34"/>
        </w:numPr>
        <w:tabs>
          <w:tab w:val="left" w:pos="993"/>
        </w:tabs>
        <w:spacing w:before="120"/>
        <w:ind w:left="993" w:right="425" w:hanging="284"/>
        <w:jc w:val="both"/>
      </w:pPr>
      <w:r w:rsidRPr="007E7738">
        <w:rPr>
          <w:b/>
          <w:bCs/>
        </w:rPr>
        <w:t>Komise rozhodčích KVV ČSLH Vysočina</w:t>
      </w:r>
      <w:r w:rsidR="004913EC" w:rsidRPr="007E7738">
        <w:rPr>
          <w:b/>
          <w:bCs/>
        </w:rPr>
        <w:t xml:space="preserve"> a Jihomoravský KVV ČSLH</w:t>
      </w:r>
      <w:r w:rsidRPr="007E7738">
        <w:rPr>
          <w:b/>
          <w:bCs/>
        </w:rPr>
        <w:t xml:space="preserve"> ve spolupráci s komisí rozhodčích OVV ČSLH Žďár nad Sázavou </w:t>
      </w:r>
      <w:r w:rsidRPr="007E7738">
        <w:t>obsazuje utkání</w:t>
      </w:r>
      <w:r w:rsidR="004913EC" w:rsidRPr="007E7738">
        <w:t xml:space="preserve"> v systému H</w:t>
      </w:r>
      <w:r w:rsidR="00B2633B" w:rsidRPr="007E7738">
        <w:t>o</w:t>
      </w:r>
      <w:r w:rsidR="004913EC" w:rsidRPr="007E7738">
        <w:t>S</w:t>
      </w:r>
      <w:r w:rsidR="00B2633B" w:rsidRPr="007E7738">
        <w:t>ys</w:t>
      </w:r>
      <w:r w:rsidRPr="007E7738">
        <w:t xml:space="preserve"> výhradně takto: </w:t>
      </w:r>
    </w:p>
    <w:p w:rsidR="004913EC" w:rsidRPr="007E7738" w:rsidRDefault="00907259" w:rsidP="00A6202C">
      <w:pPr>
        <w:pStyle w:val="Zkladntext"/>
        <w:numPr>
          <w:ilvl w:val="0"/>
          <w:numId w:val="35"/>
        </w:numPr>
        <w:tabs>
          <w:tab w:val="left" w:pos="1134"/>
        </w:tabs>
        <w:spacing w:before="120" w:after="120"/>
        <w:ind w:right="425"/>
        <w:jc w:val="both"/>
        <w:rPr>
          <w:b/>
          <w:bCs/>
        </w:rPr>
      </w:pPr>
      <w:r w:rsidRPr="007E7738">
        <w:rPr>
          <w:b/>
          <w:bCs/>
        </w:rPr>
        <w:t>hlavní a 2 čároví rozhodčí</w:t>
      </w:r>
      <w:r w:rsidR="004913EC" w:rsidRPr="007E7738">
        <w:rPr>
          <w:b/>
          <w:bCs/>
        </w:rPr>
        <w:t xml:space="preserve">, </w:t>
      </w:r>
    </w:p>
    <w:p w:rsidR="00A6202C" w:rsidRDefault="004913EC" w:rsidP="00A6202C">
      <w:pPr>
        <w:pStyle w:val="Zkladntext"/>
        <w:tabs>
          <w:tab w:val="left" w:pos="1134"/>
          <w:tab w:val="left" w:pos="3261"/>
        </w:tabs>
        <w:spacing w:before="120" w:after="120"/>
        <w:ind w:left="714" w:right="425"/>
        <w:jc w:val="both"/>
        <w:rPr>
          <w:b/>
          <w:bCs/>
        </w:rPr>
      </w:pPr>
      <w:r w:rsidRPr="007E7738">
        <w:rPr>
          <w:b/>
          <w:bCs/>
        </w:rPr>
        <w:tab/>
      </w:r>
      <w:r w:rsidRPr="007E7738">
        <w:rPr>
          <w:b/>
          <w:bCs/>
        </w:rPr>
        <w:tab/>
        <w:t>výjimečně 2 rozhodčí</w:t>
      </w:r>
      <w:r w:rsidR="00907259" w:rsidRPr="007E7738">
        <w:rPr>
          <w:b/>
          <w:bCs/>
        </w:rPr>
        <w:t xml:space="preserve"> </w:t>
      </w:r>
    </w:p>
    <w:p w:rsidR="00B2633B" w:rsidRPr="00A6202C" w:rsidRDefault="00907259" w:rsidP="00A6202C">
      <w:pPr>
        <w:pStyle w:val="Zkladntext"/>
        <w:numPr>
          <w:ilvl w:val="0"/>
          <w:numId w:val="34"/>
        </w:numPr>
        <w:tabs>
          <w:tab w:val="left" w:pos="3261"/>
        </w:tabs>
        <w:spacing w:before="120" w:after="120"/>
        <w:ind w:left="993" w:right="425" w:hanging="284"/>
        <w:jc w:val="both"/>
        <w:rPr>
          <w:b/>
          <w:bCs/>
        </w:rPr>
      </w:pPr>
      <w:r w:rsidRPr="002365F1">
        <w:t>obsazení utkání pomocnými rozhodčími</w:t>
      </w:r>
      <w:r w:rsidRPr="002365F1">
        <w:rPr>
          <w:b/>
          <w:bCs/>
        </w:rPr>
        <w:t xml:space="preserve"> musí </w:t>
      </w:r>
      <w:r w:rsidRPr="002365F1">
        <w:t>zajistit</w:t>
      </w:r>
      <w:r w:rsidRPr="002365F1">
        <w:rPr>
          <w:b/>
          <w:bCs/>
        </w:rPr>
        <w:t xml:space="preserve"> </w:t>
      </w:r>
      <w:r w:rsidRPr="002365F1">
        <w:t xml:space="preserve">pořádající klub, a to </w:t>
      </w:r>
      <w:r w:rsidRPr="002365F1">
        <w:rPr>
          <w:b/>
          <w:bCs/>
        </w:rPr>
        <w:t xml:space="preserve">povinně </w:t>
      </w:r>
      <w:r w:rsidR="00B2633B" w:rsidRPr="002365F1">
        <w:rPr>
          <w:b/>
          <w:bCs/>
        </w:rPr>
        <w:t xml:space="preserve">v počtu a licencích dle vnitřní směrnice ČSLH č. 72 a přílohy č. 2 vnitřní směrnice ČSLH č. 73. </w:t>
      </w:r>
      <w:r w:rsidR="00D02F89" w:rsidRPr="002365F1">
        <w:t xml:space="preserve">Nedodržení bude trestáno dle SDŘ ČSLH (Disciplinární přestupek) </w:t>
      </w:r>
      <w:bookmarkStart w:id="24" w:name="_Toc478516143"/>
      <w:bookmarkStart w:id="25" w:name="_Toc478516764"/>
      <w:bookmarkStart w:id="26" w:name="_Toc478516850"/>
    </w:p>
    <w:p w:rsidR="00907259" w:rsidRPr="003313D9" w:rsidRDefault="00907259">
      <w:pPr>
        <w:pStyle w:val="Odstavecseseznamem"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FF0000"/>
          <w:sz w:val="24"/>
          <w:szCs w:val="24"/>
        </w:rPr>
      </w:pPr>
    </w:p>
    <w:p w:rsidR="00B2633B" w:rsidRPr="007E7738" w:rsidRDefault="00B2633B" w:rsidP="00B2633B">
      <w:pPr>
        <w:pStyle w:val="Nadpis2"/>
        <w:numPr>
          <w:ilvl w:val="0"/>
          <w:numId w:val="1"/>
        </w:numPr>
        <w:ind w:left="714" w:right="425" w:hanging="357"/>
        <w:jc w:val="both"/>
      </w:pPr>
      <w:r w:rsidRPr="007E7738">
        <w:t>Delegace rozhodčích (výhradně v systému HoSys)</w:t>
      </w:r>
    </w:p>
    <w:p w:rsidR="00B2633B" w:rsidRPr="003313D9" w:rsidRDefault="00B2633B" w:rsidP="00B2633B">
      <w:pPr>
        <w:pStyle w:val="Nadpis2"/>
        <w:numPr>
          <w:ilvl w:val="0"/>
          <w:numId w:val="0"/>
        </w:numPr>
        <w:spacing w:before="0"/>
        <w:ind w:left="714" w:right="425"/>
        <w:jc w:val="both"/>
        <w:rPr>
          <w:color w:val="FF0000"/>
        </w:rPr>
      </w:pPr>
    </w:p>
    <w:p w:rsidR="00907259" w:rsidRPr="007E7738" w:rsidRDefault="00907259" w:rsidP="008A214E">
      <w:pPr>
        <w:pStyle w:val="Nadpis2"/>
        <w:numPr>
          <w:ilvl w:val="0"/>
          <w:numId w:val="1"/>
        </w:numPr>
        <w:spacing w:before="0"/>
        <w:ind w:left="714" w:right="425" w:hanging="357"/>
        <w:jc w:val="both"/>
      </w:pPr>
      <w:r w:rsidRPr="007E7738">
        <w:t>Licence rozhodčích</w:t>
      </w:r>
      <w:bookmarkEnd w:id="24"/>
      <w:bookmarkEnd w:id="25"/>
      <w:bookmarkEnd w:id="26"/>
      <w:r w:rsidRPr="007E7738">
        <w:t xml:space="preserve"> na ledě</w:t>
      </w:r>
    </w:p>
    <w:p w:rsidR="00A6202C" w:rsidRDefault="00907259" w:rsidP="00A6202C">
      <w:pPr>
        <w:pStyle w:val="Zkladntext"/>
        <w:numPr>
          <w:ilvl w:val="0"/>
          <w:numId w:val="36"/>
        </w:numPr>
        <w:spacing w:before="120" w:after="120"/>
        <w:ind w:left="993" w:right="425" w:hanging="284"/>
        <w:jc w:val="both"/>
        <w:rPr>
          <w:b/>
          <w:bCs/>
        </w:rPr>
      </w:pPr>
      <w:r w:rsidRPr="007E7738">
        <w:rPr>
          <w:b/>
          <w:bCs/>
        </w:rPr>
        <w:t>Utkání krajské soutěže mohou říd</w:t>
      </w:r>
      <w:r w:rsidR="00555687" w:rsidRPr="007E7738">
        <w:rPr>
          <w:b/>
          <w:bCs/>
        </w:rPr>
        <w:t>i</w:t>
      </w:r>
      <w:r w:rsidRPr="007E7738">
        <w:rPr>
          <w:b/>
          <w:bCs/>
        </w:rPr>
        <w:t>t rozhodčí minimálně s licencí II.  třídy.</w:t>
      </w:r>
    </w:p>
    <w:p w:rsidR="00907259" w:rsidRPr="00A6202C" w:rsidRDefault="00907259" w:rsidP="00A6202C">
      <w:pPr>
        <w:pStyle w:val="Zkladntext"/>
        <w:numPr>
          <w:ilvl w:val="0"/>
          <w:numId w:val="36"/>
        </w:numPr>
        <w:spacing w:before="120" w:after="120"/>
        <w:ind w:left="993" w:right="425" w:hanging="284"/>
        <w:jc w:val="both"/>
        <w:rPr>
          <w:b/>
          <w:bCs/>
        </w:rPr>
      </w:pPr>
      <w:r w:rsidRPr="007E7738">
        <w:t>Komise rozhodčích KVV ČSLH Vysočina</w:t>
      </w:r>
      <w:r w:rsidR="002E18E3" w:rsidRPr="007E7738">
        <w:t>,</w:t>
      </w:r>
      <w:r w:rsidRPr="007E7738">
        <w:t xml:space="preserve"> </w:t>
      </w:r>
      <w:r w:rsidR="002E18E3" w:rsidRPr="007E7738">
        <w:t>komise rozhodčích Jihomoravsk</w:t>
      </w:r>
      <w:r w:rsidR="00816968" w:rsidRPr="007E7738">
        <w:t>ého</w:t>
      </w:r>
      <w:r w:rsidR="002E18E3" w:rsidRPr="007E7738">
        <w:t xml:space="preserve"> KVV ČSLH a </w:t>
      </w:r>
      <w:r w:rsidRPr="007E7738">
        <w:t>komise rozhodčích OVV ČSLH Žďár nad Sázavou si vyhrazují právo delegovat na utkání v</w:t>
      </w:r>
      <w:r w:rsidR="00555687" w:rsidRPr="007E7738">
        <w:t>ý</w:t>
      </w:r>
      <w:r w:rsidRPr="007E7738">
        <w:t>j</w:t>
      </w:r>
      <w:r w:rsidR="00555687" w:rsidRPr="007E7738">
        <w:t>i</w:t>
      </w:r>
      <w:r w:rsidRPr="007E7738">
        <w:t xml:space="preserve">mečně i rozhodčí s nižší licencí. Tito rozhodčí budou delegováni v případě nedostatku rozhodčích s příslušnou licencí. </w:t>
      </w:r>
    </w:p>
    <w:p w:rsidR="00907259" w:rsidRPr="007E7738" w:rsidRDefault="00907259" w:rsidP="008A214E">
      <w:pPr>
        <w:pStyle w:val="Nadpis2"/>
        <w:numPr>
          <w:ilvl w:val="0"/>
          <w:numId w:val="1"/>
        </w:numPr>
        <w:ind w:left="714" w:right="425" w:hanging="430"/>
        <w:jc w:val="both"/>
      </w:pPr>
      <w:bookmarkStart w:id="27" w:name="_Toc478516144"/>
      <w:bookmarkStart w:id="28" w:name="_Toc478516765"/>
      <w:bookmarkStart w:id="29" w:name="_Toc478516851"/>
      <w:r w:rsidRPr="007E7738">
        <w:t>Soupiska hráčů</w:t>
      </w:r>
    </w:p>
    <w:p w:rsidR="00907259" w:rsidRPr="007E7738" w:rsidRDefault="00907259">
      <w:pPr>
        <w:pStyle w:val="Odstavecseseznamem"/>
        <w:autoSpaceDE w:val="0"/>
        <w:autoSpaceDN w:val="0"/>
        <w:adjustRightInd w:val="0"/>
        <w:ind w:right="425"/>
        <w:jc w:val="both"/>
        <w:rPr>
          <w:rFonts w:ascii="Arial" w:hAnsi="Arial" w:cs="Arial"/>
          <w:strike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 xml:space="preserve">Soupisku hráčů A mužstva je povinen předložit klub, který má ve stejné věkové kategorii A a B mužstvo, nejpozději 7 dnů před zahájením soutěže A mužstva podle SDŘ ČSLH, hlava II, článek 220 - 224. Soupiska hráčů bude zasílána řídícímu svazu - OVV ČSLH Žďár nad Sázavou. </w:t>
      </w:r>
    </w:p>
    <w:p w:rsidR="00907259" w:rsidRPr="007E7738" w:rsidRDefault="00907259" w:rsidP="008A214E">
      <w:pPr>
        <w:pStyle w:val="Nadpis2"/>
        <w:numPr>
          <w:ilvl w:val="0"/>
          <w:numId w:val="1"/>
        </w:numPr>
        <w:ind w:left="714" w:right="425" w:hanging="430"/>
        <w:jc w:val="both"/>
      </w:pPr>
      <w:r w:rsidRPr="007E7738">
        <w:t>Kontrola totožnosti</w:t>
      </w:r>
      <w:bookmarkEnd w:id="27"/>
      <w:bookmarkEnd w:id="28"/>
      <w:bookmarkEnd w:id="29"/>
      <w:r w:rsidRPr="007E7738">
        <w:rPr>
          <w:b w:val="0"/>
          <w:bCs w:val="0"/>
          <w:u w:val="none"/>
        </w:rPr>
        <w:t xml:space="preserve"> (SDŘ ČSLH, hlava III, článek 330 - 332)</w:t>
      </w:r>
    </w:p>
    <w:p w:rsidR="00907259" w:rsidRPr="007E7738" w:rsidRDefault="00907259">
      <w:pPr>
        <w:pStyle w:val="Nadpis2"/>
        <w:numPr>
          <w:ilvl w:val="0"/>
          <w:numId w:val="0"/>
        </w:numPr>
        <w:ind w:left="714" w:right="425"/>
        <w:jc w:val="both"/>
        <w:rPr>
          <w:b w:val="0"/>
          <w:bCs w:val="0"/>
          <w:u w:val="none"/>
        </w:rPr>
      </w:pPr>
      <w:r w:rsidRPr="007E7738">
        <w:rPr>
          <w:b w:val="0"/>
          <w:bCs w:val="0"/>
          <w:u w:val="none"/>
        </w:rPr>
        <w:t>Způsob a místo kontroly totožnosti určí rozhodčí v souladu s SDŘ ČSLH, hlava III, článek 328 - 330. Kontrole totožnosti jsou přítomni kontrolovaný hráč a vedoucí mužstev. Hráč do zápisu o utkání nebo přílohy k zápisu napíše „Byl jsem kontrolován“, vlastnoručně tiskacím písmem jméno, příjmení a datum narození a vlastnoruční podpis. Má-li rozhodčí pochybnosti o totožnosti hráče, je hráč povinen předložit průkaz totožnosti. Rozhodčí z dostupných podkladů posoudí totožnost hráče. V případě, že totožnost odpovídá, hráč pokračuje v utkání, v opačném případě hráč nesmí v utkání dál hrát. Rozhodčí svoje rozhodnutí zapíše do zápisu o utkání a neukládá se žádný trest. V případě, že se kontrolovaný hráč z jakéhokoliv důvodu ke kontrole totožnosti nedostaví, v utkání nesmí pokračovat a o oprávněnosti jeho startu rozhodne STK.</w:t>
      </w:r>
    </w:p>
    <w:p w:rsidR="00907259" w:rsidRPr="007E7738" w:rsidRDefault="00907259">
      <w:pPr>
        <w:spacing w:before="120" w:after="120"/>
        <w:ind w:right="425"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7738">
        <w:rPr>
          <w:rFonts w:ascii="Arial" w:hAnsi="Arial" w:cs="Arial"/>
          <w:b/>
          <w:bCs/>
          <w:sz w:val="24"/>
          <w:szCs w:val="24"/>
        </w:rPr>
        <w:t>     </w:t>
      </w:r>
      <w:r w:rsidRPr="007E7738">
        <w:rPr>
          <w:rFonts w:ascii="Arial" w:hAnsi="Arial" w:cs="Arial"/>
          <w:b/>
          <w:bCs/>
          <w:sz w:val="24"/>
          <w:szCs w:val="24"/>
          <w:u w:val="single"/>
        </w:rPr>
        <w:t>Instrukce při provádění konfrontace:</w:t>
      </w:r>
    </w:p>
    <w:p w:rsidR="00907259" w:rsidRPr="00A6202C" w:rsidRDefault="00907259" w:rsidP="00A6202C">
      <w:pPr>
        <w:pStyle w:val="Odstavecseseznamem"/>
        <w:numPr>
          <w:ilvl w:val="0"/>
          <w:numId w:val="37"/>
        </w:numPr>
        <w:spacing w:before="120"/>
        <w:ind w:left="1134" w:right="425"/>
        <w:jc w:val="both"/>
        <w:rPr>
          <w:rFonts w:ascii="Arial" w:hAnsi="Arial" w:cs="Arial"/>
          <w:sz w:val="24"/>
          <w:szCs w:val="24"/>
        </w:rPr>
      </w:pPr>
      <w:r w:rsidRPr="00A6202C">
        <w:rPr>
          <w:rFonts w:ascii="Arial" w:hAnsi="Arial" w:cs="Arial"/>
          <w:b/>
          <w:bCs/>
          <w:sz w:val="24"/>
          <w:szCs w:val="24"/>
        </w:rPr>
        <w:t>Žádost o konfrontaci</w:t>
      </w:r>
    </w:p>
    <w:p w:rsidR="00907259" w:rsidRPr="007E7738" w:rsidRDefault="00907259">
      <w:pPr>
        <w:spacing w:before="120"/>
        <w:ind w:left="1134" w:right="425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Kapitán mužstva může požádat o kontrolu totožnosti kteréhokoliv hráče nebo hráčů soupeře. V utkání je povinen rozhodčí takové žádosti vyhovět do zahájení třetí třetiny, později vyhoví rozhodčí takovému požadavku, jen považuje-li jej za odůvodněný.</w:t>
      </w:r>
    </w:p>
    <w:p w:rsidR="00907259" w:rsidRPr="007E7738" w:rsidRDefault="00907259">
      <w:pPr>
        <w:ind w:left="993" w:right="425" w:firstLine="141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V souladu se SDŘ ČSLH, hlava III, článek 331 rozhodčí vyhoví žádosti:</w:t>
      </w:r>
    </w:p>
    <w:p w:rsidR="00907259" w:rsidRPr="007E7738" w:rsidRDefault="00907259" w:rsidP="008A214E">
      <w:pPr>
        <w:numPr>
          <w:ilvl w:val="0"/>
          <w:numId w:val="18"/>
        </w:numPr>
        <w:tabs>
          <w:tab w:val="left" w:pos="1276"/>
        </w:tabs>
        <w:ind w:left="1418" w:right="425" w:hanging="284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 xml:space="preserve">  do začátku 3. třetiny, v odůvodněných případech (zpozdivší se hráč, hráč byl napsaný v zápise, ale nastoupil až ve 3. třetině apod.) i později. O odůvodněnosti rozhodne rozhodčí;</w:t>
      </w:r>
    </w:p>
    <w:p w:rsidR="00A6202C" w:rsidRDefault="00907259" w:rsidP="00A6202C">
      <w:pPr>
        <w:numPr>
          <w:ilvl w:val="0"/>
          <w:numId w:val="18"/>
        </w:numPr>
        <w:ind w:left="1418" w:right="425" w:hanging="284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výjimečně může být provedena konfrontace i po utkání, o odůvodněnosti rozhodne rozhodčí;</w:t>
      </w:r>
    </w:p>
    <w:p w:rsidR="00907259" w:rsidRPr="00A6202C" w:rsidRDefault="00907259" w:rsidP="00A6202C">
      <w:pPr>
        <w:pStyle w:val="Odstavecseseznamem"/>
        <w:numPr>
          <w:ilvl w:val="0"/>
          <w:numId w:val="39"/>
        </w:numPr>
        <w:ind w:left="1134" w:right="425" w:hanging="425"/>
        <w:jc w:val="both"/>
        <w:rPr>
          <w:rFonts w:ascii="Arial" w:hAnsi="Arial" w:cs="Arial"/>
          <w:sz w:val="24"/>
          <w:szCs w:val="24"/>
        </w:rPr>
      </w:pPr>
      <w:r w:rsidRPr="00A6202C">
        <w:rPr>
          <w:rFonts w:ascii="Arial" w:hAnsi="Arial" w:cs="Arial"/>
          <w:b/>
          <w:bCs/>
          <w:sz w:val="24"/>
          <w:szCs w:val="24"/>
        </w:rPr>
        <w:t>Místo a účast u konfrontace</w:t>
      </w:r>
      <w:r w:rsidRPr="00A6202C">
        <w:rPr>
          <w:rFonts w:ascii="Arial" w:hAnsi="Arial" w:cs="Arial"/>
          <w:sz w:val="24"/>
          <w:szCs w:val="24"/>
        </w:rPr>
        <w:t xml:space="preserve"> </w:t>
      </w:r>
    </w:p>
    <w:p w:rsidR="00A6202C" w:rsidRDefault="00907259" w:rsidP="00A6202C">
      <w:pPr>
        <w:ind w:left="1134" w:right="425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Způsob a místo kontroly totožnosti v závislosti na okolnostech (počet konfrontovaných hráčů, čas utkání apod.) určí rozhodčí. Doporučena je buď trestná lavice, nebo šatna rozhodčích</w:t>
      </w:r>
      <w:r w:rsidRPr="007E773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E7738">
        <w:rPr>
          <w:rFonts w:ascii="Arial" w:hAnsi="Arial" w:cs="Arial"/>
          <w:sz w:val="24"/>
          <w:szCs w:val="24"/>
        </w:rPr>
        <w:t>také toto</w:t>
      </w:r>
      <w:r w:rsidRPr="007E77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738">
        <w:rPr>
          <w:rFonts w:ascii="Arial" w:hAnsi="Arial" w:cs="Arial"/>
          <w:sz w:val="24"/>
          <w:szCs w:val="24"/>
        </w:rPr>
        <w:t>určí rozhodčí v souladu s SDŘ ČSLH, hlava III, článek 328 - 330. Kontrole totožnosti jsou přítomni kontrolovaný hráč a vedoucí mužstev.</w:t>
      </w:r>
    </w:p>
    <w:p w:rsidR="00907259" w:rsidRPr="00A6202C" w:rsidRDefault="00907259" w:rsidP="00A6202C">
      <w:pPr>
        <w:pStyle w:val="Odstavecseseznamem"/>
        <w:numPr>
          <w:ilvl w:val="0"/>
          <w:numId w:val="34"/>
        </w:numPr>
        <w:ind w:left="1134" w:right="425" w:hanging="425"/>
        <w:jc w:val="both"/>
        <w:rPr>
          <w:rFonts w:ascii="Arial" w:hAnsi="Arial" w:cs="Arial"/>
          <w:sz w:val="24"/>
          <w:szCs w:val="24"/>
        </w:rPr>
      </w:pPr>
      <w:r w:rsidRPr="00A6202C">
        <w:rPr>
          <w:rFonts w:ascii="Arial" w:hAnsi="Arial" w:cs="Arial"/>
          <w:b/>
          <w:bCs/>
          <w:sz w:val="24"/>
          <w:szCs w:val="24"/>
        </w:rPr>
        <w:t>Doklady</w:t>
      </w:r>
    </w:p>
    <w:p w:rsidR="00907259" w:rsidRPr="007E7738" w:rsidRDefault="00907259">
      <w:pPr>
        <w:ind w:left="1134" w:right="425" w:hanging="283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ab/>
        <w:t>Rozhodčí vyzve k předložení těchto dokladů:</w:t>
      </w:r>
    </w:p>
    <w:p w:rsidR="00907259" w:rsidRPr="007E7738" w:rsidRDefault="00907259" w:rsidP="008A214E">
      <w:pPr>
        <w:numPr>
          <w:ilvl w:val="0"/>
          <w:numId w:val="19"/>
        </w:numPr>
        <w:ind w:left="1418" w:right="425" w:hanging="284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registrační průkazy hráčů (jsou v průběhu utkání u rozhodčích);</w:t>
      </w:r>
    </w:p>
    <w:p w:rsidR="00A6202C" w:rsidRDefault="00907259" w:rsidP="00A6202C">
      <w:pPr>
        <w:numPr>
          <w:ilvl w:val="0"/>
          <w:numId w:val="19"/>
        </w:numPr>
        <w:spacing w:after="120"/>
        <w:ind w:left="1418" w:right="425" w:hanging="284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občanské průkazy nebo cestovní pasy, nejsou-li i přes požadavek rozhodčích předloženy, bude považováno předcházející působení konfrontovaného hráče za neoprávněný start se všemi disciplinárními důsledky;</w:t>
      </w:r>
    </w:p>
    <w:p w:rsidR="00907259" w:rsidRPr="00A6202C" w:rsidRDefault="00907259" w:rsidP="00A6202C">
      <w:pPr>
        <w:pStyle w:val="Odstavecseseznamem"/>
        <w:numPr>
          <w:ilvl w:val="0"/>
          <w:numId w:val="34"/>
        </w:numPr>
        <w:spacing w:after="120"/>
        <w:ind w:left="1134" w:right="425" w:hanging="425"/>
        <w:jc w:val="both"/>
        <w:rPr>
          <w:rFonts w:ascii="Arial" w:hAnsi="Arial" w:cs="Arial"/>
          <w:sz w:val="24"/>
          <w:szCs w:val="24"/>
        </w:rPr>
      </w:pPr>
      <w:r w:rsidRPr="00A6202C">
        <w:rPr>
          <w:rFonts w:ascii="Arial" w:hAnsi="Arial" w:cs="Arial"/>
          <w:b/>
          <w:bCs/>
          <w:sz w:val="24"/>
          <w:szCs w:val="24"/>
        </w:rPr>
        <w:t>Průběh konfrontace</w:t>
      </w:r>
    </w:p>
    <w:p w:rsidR="00907259" w:rsidRPr="007E7738" w:rsidRDefault="00907259">
      <w:pPr>
        <w:ind w:left="1134"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 xml:space="preserve">Kontrolu totožnosti provede za přítomnosti vedoucích obou družstev rozhodčí takto: </w:t>
      </w:r>
    </w:p>
    <w:p w:rsidR="00907259" w:rsidRPr="007E7738" w:rsidRDefault="00907259">
      <w:pPr>
        <w:ind w:left="1134"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 xml:space="preserve">a) kontrolou registračního průkazu hráče a porovnáním se skutečností; </w:t>
      </w:r>
    </w:p>
    <w:p w:rsidR="00907259" w:rsidRPr="007E7738" w:rsidRDefault="00907259">
      <w:pPr>
        <w:ind w:left="1134"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 xml:space="preserve">b) kontrolovaný hráč je povinen se podepsat do zápisu o utkání; </w:t>
      </w:r>
    </w:p>
    <w:p w:rsidR="00907259" w:rsidRPr="007E7738" w:rsidRDefault="00907259" w:rsidP="00A6202C">
      <w:pPr>
        <w:ind w:left="1418" w:right="28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c) má-li rozhodčí pochybnosti o totožnosti hráče, je hráč povinen předložit průkaz totožnosti;</w:t>
      </w:r>
    </w:p>
    <w:p w:rsidR="00907259" w:rsidRDefault="00907259" w:rsidP="00A6202C">
      <w:pPr>
        <w:spacing w:after="120"/>
        <w:ind w:left="1418" w:right="282"/>
        <w:jc w:val="both"/>
        <w:rPr>
          <w:rFonts w:ascii="Arial" w:hAnsi="Arial" w:cs="Arial"/>
          <w:sz w:val="24"/>
          <w:szCs w:val="24"/>
        </w:rPr>
      </w:pPr>
      <w:r w:rsidRPr="007E7738">
        <w:rPr>
          <w:rFonts w:ascii="Arial" w:hAnsi="Arial" w:cs="Arial"/>
          <w:sz w:val="24"/>
          <w:szCs w:val="24"/>
        </w:rPr>
        <w:t>Rozhodčí učiní závěr, zda totožnost hráče odpovídá. V záporném případě nepřipustí hráče k dalšímu pokračování utkání, o výsledku rozhodne příslušná komise řídícího orgánu.</w:t>
      </w:r>
    </w:p>
    <w:p w:rsidR="00A6202C" w:rsidRDefault="00A6202C" w:rsidP="00A6202C">
      <w:pPr>
        <w:spacing w:after="120"/>
        <w:ind w:left="1418" w:right="282"/>
        <w:jc w:val="both"/>
        <w:rPr>
          <w:rFonts w:ascii="Arial" w:hAnsi="Arial" w:cs="Arial"/>
          <w:sz w:val="24"/>
          <w:szCs w:val="24"/>
        </w:rPr>
      </w:pPr>
    </w:p>
    <w:p w:rsidR="00A6202C" w:rsidRDefault="00A6202C" w:rsidP="00A6202C">
      <w:pPr>
        <w:spacing w:after="120"/>
        <w:ind w:left="1418" w:right="282"/>
        <w:jc w:val="both"/>
        <w:rPr>
          <w:rFonts w:ascii="Arial" w:hAnsi="Arial" w:cs="Arial"/>
          <w:sz w:val="24"/>
          <w:szCs w:val="24"/>
        </w:rPr>
      </w:pPr>
    </w:p>
    <w:p w:rsidR="00495067" w:rsidRPr="007E7738" w:rsidRDefault="00495067">
      <w:pPr>
        <w:spacing w:after="120"/>
        <w:ind w:left="1134"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907259" w:rsidRPr="00A6202C" w:rsidRDefault="00907259" w:rsidP="00A6202C">
      <w:pPr>
        <w:pStyle w:val="Odstavecseseznamem"/>
        <w:numPr>
          <w:ilvl w:val="0"/>
          <w:numId w:val="34"/>
        </w:numPr>
        <w:spacing w:after="120"/>
        <w:ind w:left="1276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A6202C">
        <w:rPr>
          <w:rFonts w:ascii="Arial" w:hAnsi="Arial" w:cs="Arial"/>
          <w:b/>
          <w:bCs/>
          <w:sz w:val="24"/>
          <w:szCs w:val="24"/>
        </w:rPr>
        <w:t>Závěr</w:t>
      </w:r>
    </w:p>
    <w:p w:rsidR="00907259" w:rsidRPr="007E7738" w:rsidRDefault="00907259" w:rsidP="00A6202C">
      <w:pPr>
        <w:pStyle w:val="Zkladntext"/>
        <w:spacing w:after="120"/>
        <w:ind w:left="1276" w:right="282"/>
        <w:jc w:val="both"/>
      </w:pPr>
      <w:r w:rsidRPr="007E7738">
        <w:t>Rozhodčí oznámí vlastní závěr konfrontace kapitánům mužstev: buď hráčova totožnost odpovídá, nebo neodpovídá. V záporném případě hráče nepřipustí k další hře. V zápise o utkání bude popsán celý průběh konfrontace včetně jmen přítomných a jejich podpisů (vedoucích mužstev), údajů hráčů, druhu předložených dokladů a závěr: „hráčova totožnost odpovídá“ nebo „hráčova totožnost neodpovídá“.</w:t>
      </w:r>
    </w:p>
    <w:p w:rsidR="00907259" w:rsidRPr="007E7738" w:rsidRDefault="00907259" w:rsidP="008A214E">
      <w:pPr>
        <w:pStyle w:val="Nadpis2"/>
        <w:numPr>
          <w:ilvl w:val="0"/>
          <w:numId w:val="1"/>
        </w:numPr>
        <w:spacing w:before="240" w:after="0"/>
        <w:ind w:left="357" w:firstLine="68"/>
        <w:jc w:val="both"/>
      </w:pPr>
      <w:bookmarkStart w:id="30" w:name="_Toc478516145"/>
      <w:bookmarkStart w:id="31" w:name="_Toc478516766"/>
      <w:bookmarkStart w:id="32" w:name="_Toc478516852"/>
      <w:r w:rsidRPr="007E7738">
        <w:t>Výstroj a dresy hráčů</w:t>
      </w:r>
      <w:bookmarkEnd w:id="30"/>
      <w:bookmarkEnd w:id="31"/>
      <w:bookmarkEnd w:id="32"/>
      <w:r w:rsidRPr="007E7738">
        <w:rPr>
          <w:b w:val="0"/>
          <w:bCs w:val="0"/>
          <w:u w:val="none"/>
        </w:rPr>
        <w:t xml:space="preserve"> </w:t>
      </w:r>
    </w:p>
    <w:p w:rsidR="00907259" w:rsidRDefault="00907259">
      <w:pPr>
        <w:pStyle w:val="Nadpis2"/>
        <w:numPr>
          <w:ilvl w:val="0"/>
          <w:numId w:val="0"/>
        </w:numPr>
        <w:spacing w:after="0"/>
        <w:ind w:left="357"/>
        <w:jc w:val="both"/>
        <w:rPr>
          <w:b w:val="0"/>
          <w:bCs w:val="0"/>
          <w:u w:val="none"/>
        </w:rPr>
      </w:pPr>
      <w:r w:rsidRPr="007E7738">
        <w:rPr>
          <w:b w:val="0"/>
          <w:bCs w:val="0"/>
          <w:u w:val="none"/>
        </w:rPr>
        <w:tab/>
        <w:t>musí být v souladu s Pravidly ledního hokeje s těmito vý</w:t>
      </w:r>
      <w:r w:rsidR="00A6202C">
        <w:rPr>
          <w:b w:val="0"/>
          <w:bCs w:val="0"/>
          <w:u w:val="none"/>
        </w:rPr>
        <w:t>jimkami a  doplněním</w:t>
      </w:r>
    </w:p>
    <w:p w:rsidR="00A6202C" w:rsidRDefault="00A6202C" w:rsidP="00A6202C">
      <w:pPr>
        <w:pStyle w:val="Odstavecseseznamem"/>
        <w:numPr>
          <w:ilvl w:val="0"/>
          <w:numId w:val="40"/>
        </w:numPr>
        <w:ind w:left="993" w:hanging="284"/>
        <w:rPr>
          <w:rFonts w:ascii="Arial" w:hAnsi="Arial" w:cs="Arial"/>
          <w:sz w:val="24"/>
          <w:szCs w:val="24"/>
        </w:rPr>
      </w:pPr>
      <w:r w:rsidRPr="00A6202C">
        <w:rPr>
          <w:rFonts w:ascii="Arial" w:hAnsi="Arial" w:cs="Arial"/>
          <w:sz w:val="24"/>
          <w:szCs w:val="24"/>
        </w:rPr>
        <w:t>Hrá</w:t>
      </w:r>
      <w:r>
        <w:rPr>
          <w:rFonts w:ascii="Arial" w:hAnsi="Arial" w:cs="Arial"/>
          <w:sz w:val="24"/>
          <w:szCs w:val="24"/>
        </w:rPr>
        <w:t xml:space="preserve">či </w:t>
      </w:r>
      <w:r w:rsidRPr="00A6202C">
        <w:rPr>
          <w:rFonts w:ascii="Arial" w:hAnsi="Arial" w:cs="Arial"/>
          <w:sz w:val="24"/>
          <w:szCs w:val="24"/>
        </w:rPr>
        <w:t xml:space="preserve">v soutěži tohoto rozpisu musí mít jednotnou barvu dresů, nemusí mít jednotnou barvu přileb, kalhot a štulpen. Na rukávech dresů nemusí mít hráč čísla (úprava pravidla č. 240). </w:t>
      </w:r>
      <w:r w:rsidRPr="00A6202C">
        <w:rPr>
          <w:rFonts w:ascii="Arial" w:hAnsi="Arial" w:cs="Arial"/>
          <w:b/>
          <w:bCs/>
          <w:sz w:val="24"/>
          <w:szCs w:val="24"/>
        </w:rPr>
        <w:t>Domácí družstvo</w:t>
      </w:r>
      <w:r w:rsidRPr="00A6202C">
        <w:rPr>
          <w:rFonts w:ascii="Arial" w:hAnsi="Arial" w:cs="Arial"/>
          <w:sz w:val="24"/>
          <w:szCs w:val="24"/>
        </w:rPr>
        <w:t xml:space="preserve"> musí nastoupit k utkání </w:t>
      </w:r>
      <w:r w:rsidRPr="00A6202C">
        <w:rPr>
          <w:rFonts w:ascii="Arial" w:hAnsi="Arial" w:cs="Arial"/>
          <w:bCs/>
          <w:sz w:val="24"/>
          <w:szCs w:val="24"/>
        </w:rPr>
        <w:t>ve</w:t>
      </w:r>
      <w:r w:rsidRPr="00A6202C">
        <w:rPr>
          <w:rFonts w:ascii="Arial" w:hAnsi="Arial" w:cs="Arial"/>
          <w:b/>
          <w:bCs/>
          <w:sz w:val="24"/>
          <w:szCs w:val="24"/>
        </w:rPr>
        <w:t xml:space="preserve"> světlých</w:t>
      </w:r>
      <w:r w:rsidRPr="00A6202C">
        <w:rPr>
          <w:rFonts w:ascii="Arial" w:hAnsi="Arial" w:cs="Arial"/>
          <w:sz w:val="24"/>
          <w:szCs w:val="24"/>
        </w:rPr>
        <w:t xml:space="preserve"> dresech, hosté v </w:t>
      </w:r>
      <w:r w:rsidRPr="00A6202C">
        <w:rPr>
          <w:rFonts w:ascii="Arial" w:hAnsi="Arial" w:cs="Arial"/>
          <w:b/>
          <w:sz w:val="24"/>
          <w:szCs w:val="24"/>
        </w:rPr>
        <w:t>tmavých</w:t>
      </w:r>
      <w:r w:rsidRPr="00A6202C">
        <w:rPr>
          <w:rFonts w:ascii="Arial" w:hAnsi="Arial" w:cs="Arial"/>
          <w:sz w:val="24"/>
          <w:szCs w:val="24"/>
        </w:rPr>
        <w:t xml:space="preserve"> dresech.</w:t>
      </w:r>
    </w:p>
    <w:p w:rsidR="004865C3" w:rsidRPr="004865C3" w:rsidRDefault="00907259" w:rsidP="004865C3">
      <w:pPr>
        <w:pStyle w:val="Odstavecseseznamem"/>
        <w:numPr>
          <w:ilvl w:val="0"/>
          <w:numId w:val="40"/>
        </w:numPr>
        <w:ind w:left="993" w:hanging="284"/>
        <w:rPr>
          <w:rFonts w:ascii="Arial" w:hAnsi="Arial" w:cs="Arial"/>
          <w:sz w:val="24"/>
          <w:szCs w:val="24"/>
        </w:rPr>
      </w:pPr>
      <w:r w:rsidRPr="004865C3">
        <w:rPr>
          <w:rFonts w:ascii="Arial" w:hAnsi="Arial" w:cs="Arial"/>
          <w:sz w:val="24"/>
          <w:szCs w:val="24"/>
        </w:rPr>
        <w:t>Hráči mladší osmnácti let jsou povinni používat v této soutěži schválené celoobličejové ochranné masky a schválené chrániče krku a hrdla (rozšíření pravidel č. 226, 650, 651 na soutěž tohoto rozpisu);</w:t>
      </w:r>
    </w:p>
    <w:p w:rsidR="004865C3" w:rsidRPr="004865C3" w:rsidRDefault="00907259" w:rsidP="004865C3">
      <w:pPr>
        <w:pStyle w:val="Odstavecseseznamem"/>
        <w:numPr>
          <w:ilvl w:val="0"/>
          <w:numId w:val="40"/>
        </w:numPr>
        <w:ind w:left="993" w:hanging="284"/>
        <w:rPr>
          <w:rFonts w:ascii="Arial" w:hAnsi="Arial" w:cs="Arial"/>
          <w:sz w:val="24"/>
          <w:szCs w:val="24"/>
        </w:rPr>
      </w:pPr>
      <w:r w:rsidRPr="004865C3">
        <w:rPr>
          <w:rFonts w:ascii="Arial" w:hAnsi="Arial" w:cs="Arial"/>
          <w:sz w:val="24"/>
          <w:szCs w:val="24"/>
        </w:rPr>
        <w:t>Hráči starší osmnácti let, nejsou povinni používat v této soutěži  schválené chrániče očí. Hráči starší osmnácti let rovněž nemusí v této soutěži používat chránič krku;</w:t>
      </w:r>
    </w:p>
    <w:p w:rsidR="00907259" w:rsidRPr="004865C3" w:rsidRDefault="00907259" w:rsidP="004865C3">
      <w:pPr>
        <w:pStyle w:val="Odstavecseseznamem"/>
        <w:numPr>
          <w:ilvl w:val="0"/>
          <w:numId w:val="40"/>
        </w:numPr>
        <w:ind w:left="993" w:hanging="284"/>
        <w:rPr>
          <w:rFonts w:ascii="Arial" w:hAnsi="Arial" w:cs="Arial"/>
          <w:sz w:val="24"/>
          <w:szCs w:val="24"/>
        </w:rPr>
      </w:pPr>
      <w:r w:rsidRPr="004865C3">
        <w:rPr>
          <w:rFonts w:ascii="Arial" w:hAnsi="Arial" w:cs="Arial"/>
          <w:sz w:val="24"/>
          <w:szCs w:val="24"/>
        </w:rPr>
        <w:t>Všem hráčům se používání ochranných pomůcek, uvedených v bodě b), doporučuje (úprava mezinárodního pravidla č. 224 a);</w:t>
      </w:r>
    </w:p>
    <w:p w:rsidR="00907259" w:rsidRPr="007E7738" w:rsidRDefault="00907259" w:rsidP="008A214E">
      <w:pPr>
        <w:pStyle w:val="Nadpis2"/>
        <w:numPr>
          <w:ilvl w:val="0"/>
          <w:numId w:val="1"/>
        </w:numPr>
        <w:spacing w:before="240" w:after="240"/>
        <w:ind w:left="714" w:right="284" w:hanging="357"/>
        <w:jc w:val="both"/>
      </w:pPr>
      <w:r w:rsidRPr="007E7738">
        <w:t xml:space="preserve"> Výstroj rozhodčích</w:t>
      </w:r>
      <w:r w:rsidRPr="007E7738">
        <w:rPr>
          <w:b w:val="0"/>
          <w:bCs w:val="0"/>
          <w:u w:val="none"/>
        </w:rPr>
        <w:t xml:space="preserve"> musí být v souladu s pravidly ledního hokeje. </w:t>
      </w:r>
    </w:p>
    <w:p w:rsidR="00907259" w:rsidRPr="007E7738" w:rsidRDefault="001B046C" w:rsidP="004865C3">
      <w:pPr>
        <w:pStyle w:val="Nadpis2"/>
        <w:numPr>
          <w:ilvl w:val="0"/>
          <w:numId w:val="1"/>
        </w:numPr>
        <w:ind w:left="709" w:right="566" w:hanging="425"/>
        <w:jc w:val="both"/>
      </w:pPr>
      <w:r w:rsidRPr="007E7738">
        <w:t xml:space="preserve"> </w:t>
      </w:r>
      <w:r w:rsidR="00907259" w:rsidRPr="007E7738">
        <w:t>Hlášení výsledků utkání</w:t>
      </w:r>
    </w:p>
    <w:p w:rsidR="00535287" w:rsidRPr="007E7738" w:rsidRDefault="00907259">
      <w:pPr>
        <w:pStyle w:val="Zkladntext"/>
        <w:ind w:right="566" w:firstLine="709"/>
        <w:jc w:val="both"/>
        <w:rPr>
          <w:b/>
          <w:bCs/>
        </w:rPr>
      </w:pPr>
      <w:r w:rsidRPr="007E7738">
        <w:rPr>
          <w:b/>
          <w:bCs/>
        </w:rPr>
        <w:t xml:space="preserve">Povinností klubu je podle SDŘ ČSLH, hlava III, článek 314, písmeno i) </w:t>
      </w:r>
      <w:r w:rsidRPr="007E7738">
        <w:rPr>
          <w:b/>
          <w:bCs/>
        </w:rPr>
        <w:tab/>
        <w:t xml:space="preserve">nahlásit výsledek utkání </w:t>
      </w:r>
    </w:p>
    <w:p w:rsidR="004865C3" w:rsidRDefault="00535287" w:rsidP="004865C3">
      <w:pPr>
        <w:pStyle w:val="Zkladntext"/>
        <w:numPr>
          <w:ilvl w:val="0"/>
          <w:numId w:val="41"/>
        </w:numPr>
        <w:ind w:left="993" w:right="566" w:hanging="284"/>
        <w:jc w:val="both"/>
        <w:rPr>
          <w:b/>
          <w:bCs/>
        </w:rPr>
      </w:pPr>
      <w:r w:rsidRPr="007E7738">
        <w:rPr>
          <w:b/>
          <w:bCs/>
        </w:rPr>
        <w:t>bezprostředně po skončení utkání do systému H</w:t>
      </w:r>
      <w:r w:rsidR="00816968" w:rsidRPr="007E7738">
        <w:rPr>
          <w:b/>
          <w:bCs/>
        </w:rPr>
        <w:t>oSys</w:t>
      </w:r>
      <w:r w:rsidRPr="007E7738">
        <w:rPr>
          <w:b/>
          <w:bCs/>
        </w:rPr>
        <w:t xml:space="preserve"> </w:t>
      </w:r>
    </w:p>
    <w:p w:rsidR="00907259" w:rsidRPr="004865C3" w:rsidRDefault="00907259" w:rsidP="004865C3">
      <w:pPr>
        <w:pStyle w:val="Zkladntext"/>
        <w:numPr>
          <w:ilvl w:val="0"/>
          <w:numId w:val="41"/>
        </w:numPr>
        <w:ind w:left="993" w:right="566" w:hanging="284"/>
        <w:jc w:val="both"/>
        <w:rPr>
          <w:b/>
          <w:bCs/>
        </w:rPr>
      </w:pPr>
      <w:r w:rsidRPr="007E7738">
        <w:rPr>
          <w:b/>
          <w:bCs/>
        </w:rPr>
        <w:t xml:space="preserve">nejpozději do 10:00 hod. prvního pracovního dne (pondělí) po </w:t>
      </w:r>
      <w:r w:rsidR="004865C3">
        <w:rPr>
          <w:b/>
          <w:bCs/>
        </w:rPr>
        <w:t xml:space="preserve">soutěžním víkendu </w:t>
      </w:r>
      <w:r w:rsidRPr="00B16230">
        <w:t xml:space="preserve">Ing. Petru Stočkovi na e-mailovou adresu </w:t>
      </w:r>
      <w:hyperlink r:id="rId16" w:history="1">
        <w:r w:rsidRPr="004865C3">
          <w:rPr>
            <w:rStyle w:val="Hypertextovodkaz"/>
            <w:rFonts w:ascii="Arial" w:hAnsi="Arial" w:cs="Arial"/>
            <w:color w:val="auto"/>
          </w:rPr>
          <w:t>0566621714@iol.cz</w:t>
        </w:r>
      </w:hyperlink>
      <w:r w:rsidRPr="00B16230">
        <w:t xml:space="preserve"> nebo v</w:t>
      </w:r>
      <w:r w:rsidR="00D86693" w:rsidRPr="00B16230">
        <w:t>ý</w:t>
      </w:r>
      <w:r w:rsidRPr="00B16230">
        <w:t>j</w:t>
      </w:r>
      <w:r w:rsidR="00D86693" w:rsidRPr="00B16230">
        <w:t>i</w:t>
      </w:r>
      <w:r w:rsidRPr="00B16230">
        <w:t xml:space="preserve">mečně SMS zprávou na MT č. 776 802 202; </w:t>
      </w:r>
    </w:p>
    <w:p w:rsidR="004865C3" w:rsidRDefault="00907259" w:rsidP="004865C3">
      <w:pPr>
        <w:pStyle w:val="Zkladntext"/>
        <w:numPr>
          <w:ilvl w:val="0"/>
          <w:numId w:val="42"/>
        </w:numPr>
        <w:ind w:left="1276" w:right="566" w:hanging="283"/>
        <w:jc w:val="both"/>
      </w:pPr>
      <w:r w:rsidRPr="00B16230">
        <w:t>hlášení musí obsahovat: výsledek utkání i třetin, jména střelců všech branek, jména přihrávajících, počet a délku vyloučení včetně využití, jména rozhodčích a stručný popis průběhu utkání včetně popisu případných větších trestů, osobních trestů a trestných střílení, místo sehrání utkání;</w:t>
      </w:r>
    </w:p>
    <w:p w:rsidR="00907259" w:rsidRPr="00B16230" w:rsidRDefault="00907259" w:rsidP="004865C3">
      <w:pPr>
        <w:pStyle w:val="Zkladntext"/>
        <w:numPr>
          <w:ilvl w:val="0"/>
          <w:numId w:val="42"/>
        </w:numPr>
        <w:ind w:left="1276" w:right="566" w:hanging="283"/>
        <w:jc w:val="both"/>
      </w:pPr>
      <w:r w:rsidRPr="00B16230">
        <w:t xml:space="preserve">nesplnění této povinnosti bude trestáno jako disciplinární přestupek podle hlavy D, článek </w:t>
      </w:r>
      <w:r w:rsidR="0069288F" w:rsidRPr="00B16230">
        <w:t>5</w:t>
      </w:r>
      <w:r w:rsidRPr="00B16230">
        <w:t xml:space="preserve">., písmeno </w:t>
      </w:r>
      <w:r w:rsidR="0069288F" w:rsidRPr="00B16230">
        <w:t>i</w:t>
      </w:r>
      <w:r w:rsidRPr="00B16230">
        <w:t xml:space="preserve">) tohoto Rozpisu soutěže; </w:t>
      </w:r>
    </w:p>
    <w:p w:rsidR="00907259" w:rsidRPr="00B16230" w:rsidRDefault="00907259" w:rsidP="008A214E">
      <w:pPr>
        <w:pStyle w:val="Nadpis2"/>
        <w:numPr>
          <w:ilvl w:val="0"/>
          <w:numId w:val="1"/>
        </w:numPr>
        <w:spacing w:after="0"/>
        <w:ind w:left="850" w:right="566" w:hanging="425"/>
        <w:jc w:val="both"/>
        <w:rPr>
          <w:b w:val="0"/>
          <w:bCs w:val="0"/>
          <w:u w:val="none"/>
        </w:rPr>
      </w:pPr>
      <w:r w:rsidRPr="00B16230">
        <w:t>Kanadské bodování</w:t>
      </w:r>
      <w:r w:rsidRPr="00B16230">
        <w:rPr>
          <w:b w:val="0"/>
          <w:bCs w:val="0"/>
          <w:u w:val="none"/>
        </w:rPr>
        <w:t xml:space="preserve"> </w:t>
      </w:r>
    </w:p>
    <w:p w:rsidR="00907259" w:rsidRPr="00B16230" w:rsidRDefault="00907259">
      <w:pPr>
        <w:pStyle w:val="Nadpis2"/>
        <w:numPr>
          <w:ilvl w:val="0"/>
          <w:numId w:val="0"/>
        </w:numPr>
        <w:spacing w:after="0"/>
        <w:ind w:left="850" w:right="566"/>
        <w:jc w:val="both"/>
        <w:rPr>
          <w:b w:val="0"/>
          <w:bCs w:val="0"/>
          <w:u w:val="none"/>
        </w:rPr>
      </w:pPr>
      <w:r w:rsidRPr="00B16230">
        <w:rPr>
          <w:b w:val="0"/>
          <w:bCs w:val="0"/>
          <w:u w:val="none"/>
        </w:rPr>
        <w:t>Je vyhodnocováno ze zápisů o utkání Krajské soutěže mužů. Počítají se vstřelené branky (+1) bod a nahrávka (+1) bod.</w:t>
      </w:r>
    </w:p>
    <w:p w:rsidR="00907259" w:rsidRPr="00B16230" w:rsidRDefault="00907259" w:rsidP="008A214E">
      <w:pPr>
        <w:pStyle w:val="Nadpis2"/>
        <w:numPr>
          <w:ilvl w:val="0"/>
          <w:numId w:val="1"/>
        </w:numPr>
        <w:tabs>
          <w:tab w:val="left" w:pos="851"/>
        </w:tabs>
        <w:ind w:left="851" w:right="566" w:hanging="425"/>
        <w:jc w:val="both"/>
        <w:rPr>
          <w:b w:val="0"/>
          <w:bCs w:val="0"/>
        </w:rPr>
      </w:pPr>
      <w:r w:rsidRPr="00B16230">
        <w:t>Soutěž slušnosti</w:t>
      </w:r>
      <w:r w:rsidRPr="00B16230">
        <w:rPr>
          <w:b w:val="0"/>
          <w:bCs w:val="0"/>
        </w:rPr>
        <w:t>.</w:t>
      </w:r>
    </w:p>
    <w:p w:rsidR="00907259" w:rsidRPr="00B16230" w:rsidRDefault="00907259">
      <w:pPr>
        <w:tabs>
          <w:tab w:val="left" w:pos="851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ab/>
        <w:t xml:space="preserve">Soutěž slušnosti mužstev je vyhodnocována ze zápisů o utkání Krajské </w:t>
      </w:r>
      <w:r w:rsidRPr="00B16230">
        <w:rPr>
          <w:rFonts w:ascii="Arial" w:hAnsi="Arial" w:cs="Arial"/>
          <w:sz w:val="24"/>
          <w:szCs w:val="24"/>
        </w:rPr>
        <w:tab/>
        <w:t>soutěže mužů. Zápornými body jsou hodnoceny tresty MT (-2), VT (-5), OT (-</w:t>
      </w:r>
      <w:r w:rsidRPr="00B16230">
        <w:rPr>
          <w:rFonts w:ascii="Arial" w:hAnsi="Arial" w:cs="Arial"/>
          <w:sz w:val="24"/>
          <w:szCs w:val="24"/>
        </w:rPr>
        <w:tab/>
        <w:t xml:space="preserve">10), OK (-20) a TH (-25). Konečné pořadí je stanoveno podle průměru bodů </w:t>
      </w:r>
      <w:r w:rsidRPr="00B16230">
        <w:rPr>
          <w:rFonts w:ascii="Arial" w:hAnsi="Arial" w:cs="Arial"/>
          <w:sz w:val="24"/>
          <w:szCs w:val="24"/>
        </w:rPr>
        <w:tab/>
        <w:t>na jedno odehrané utkání.</w:t>
      </w:r>
    </w:p>
    <w:p w:rsidR="001B046C" w:rsidRDefault="001B046C">
      <w:pPr>
        <w:tabs>
          <w:tab w:val="left" w:pos="851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4865C3" w:rsidRPr="00B16230" w:rsidRDefault="004865C3">
      <w:pPr>
        <w:tabs>
          <w:tab w:val="left" w:pos="851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907259" w:rsidRPr="00B16230" w:rsidRDefault="00907259" w:rsidP="004865C3">
      <w:pPr>
        <w:pStyle w:val="Nadpis2"/>
        <w:numPr>
          <w:ilvl w:val="0"/>
          <w:numId w:val="1"/>
        </w:numPr>
        <w:ind w:right="566" w:hanging="502"/>
        <w:jc w:val="both"/>
        <w:rPr>
          <w:b w:val="0"/>
          <w:bCs w:val="0"/>
          <w:u w:val="none"/>
        </w:rPr>
      </w:pPr>
      <w:r w:rsidRPr="00B16230">
        <w:t>Disciplinární řízení</w:t>
      </w:r>
    </w:p>
    <w:p w:rsidR="004865C3" w:rsidRDefault="00907259" w:rsidP="004865C3">
      <w:pPr>
        <w:pStyle w:val="Zkladntext"/>
        <w:numPr>
          <w:ilvl w:val="0"/>
          <w:numId w:val="43"/>
        </w:numPr>
        <w:spacing w:after="120"/>
        <w:ind w:left="1276" w:right="566" w:hanging="283"/>
        <w:jc w:val="both"/>
      </w:pPr>
      <w:r w:rsidRPr="00B16230">
        <w:t>hráč nebo funkcionář, který obdrží trest ve hře (TH), má okamžitě nepodmíněně zastavenou činnost. Rozhodčí odešle registrační průkaz hráče společně se zápisem řídícímu svazu soutěže. O ukončení zastavení činnosti rozhodne Disciplinární komise řídícího svazu. Došlo-li při utkání k jiným událostem s následkem projednávání v disciplinární komisi, rozhodčí uvede všechny okolnosti v zápise a tuto skutečnost oznámí hlavnímu po</w:t>
      </w:r>
      <w:r w:rsidR="004865C3">
        <w:t>řadateli nebo vedoucímu mužstva;</w:t>
      </w:r>
    </w:p>
    <w:p w:rsidR="00907259" w:rsidRPr="00B16230" w:rsidRDefault="00907259" w:rsidP="004865C3">
      <w:pPr>
        <w:pStyle w:val="Zkladntext"/>
        <w:numPr>
          <w:ilvl w:val="0"/>
          <w:numId w:val="43"/>
        </w:numPr>
        <w:spacing w:after="120"/>
        <w:ind w:left="1276" w:right="566" w:hanging="283"/>
        <w:jc w:val="both"/>
      </w:pPr>
      <w:r w:rsidRPr="00B16230">
        <w:t>hráč, funkcionář nebo zástupce klubu má možnost po splnění podmínek dle SDŘ ČSLH, hlava V, článek 520 dostavit se k projednávání i bez pozvání, není to však jeho povinností. Písemně pozvaní zástupci jsou povinni se k jednání dostavit. Další informace viz SDŘ ČSLH, hlava V, článek 522;</w:t>
      </w:r>
    </w:p>
    <w:p w:rsidR="00907259" w:rsidRPr="00B16230" w:rsidRDefault="00907259" w:rsidP="008A214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566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b/>
          <w:bCs/>
          <w:sz w:val="24"/>
          <w:szCs w:val="24"/>
          <w:u w:val="single"/>
        </w:rPr>
        <w:t>Osobní tresty a osobní tresty do konce utkání:</w:t>
      </w:r>
    </w:p>
    <w:p w:rsidR="004865C3" w:rsidRDefault="00907259" w:rsidP="004865C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276" w:right="566" w:hanging="283"/>
        <w:jc w:val="both"/>
        <w:rPr>
          <w:rFonts w:ascii="Arial" w:hAnsi="Arial" w:cs="Arial"/>
          <w:sz w:val="24"/>
          <w:szCs w:val="24"/>
        </w:rPr>
      </w:pPr>
      <w:r w:rsidRPr="004865C3">
        <w:rPr>
          <w:rFonts w:ascii="Arial" w:hAnsi="Arial" w:cs="Arial"/>
          <w:sz w:val="24"/>
          <w:szCs w:val="24"/>
        </w:rPr>
        <w:t xml:space="preserve">Je-li v téže soutěži uložen témuž hráči druhý </w:t>
      </w:r>
      <w:r w:rsidR="005A3448" w:rsidRPr="004865C3">
        <w:rPr>
          <w:rFonts w:ascii="Arial" w:hAnsi="Arial" w:cs="Arial"/>
          <w:sz w:val="24"/>
          <w:szCs w:val="24"/>
        </w:rPr>
        <w:t>vyšší</w:t>
      </w:r>
      <w:r w:rsidRPr="004865C3">
        <w:rPr>
          <w:rFonts w:ascii="Arial" w:hAnsi="Arial" w:cs="Arial"/>
          <w:sz w:val="24"/>
          <w:szCs w:val="24"/>
        </w:rPr>
        <w:t xml:space="preserve"> trest </w:t>
      </w:r>
      <w:r w:rsidR="00816968" w:rsidRPr="004865C3">
        <w:rPr>
          <w:rFonts w:ascii="Arial" w:hAnsi="Arial" w:cs="Arial"/>
          <w:sz w:val="24"/>
          <w:szCs w:val="24"/>
        </w:rPr>
        <w:t>(</w:t>
      </w:r>
      <w:r w:rsidR="005A3448" w:rsidRPr="004865C3">
        <w:rPr>
          <w:rFonts w:ascii="Arial" w:hAnsi="Arial" w:cs="Arial"/>
          <w:sz w:val="24"/>
          <w:szCs w:val="24"/>
        </w:rPr>
        <w:t>10 OT, 20 OK</w:t>
      </w:r>
      <w:r w:rsidR="00816968" w:rsidRPr="004865C3">
        <w:rPr>
          <w:rFonts w:ascii="Arial" w:hAnsi="Arial" w:cs="Arial"/>
          <w:sz w:val="24"/>
          <w:szCs w:val="24"/>
        </w:rPr>
        <w:t>)</w:t>
      </w:r>
      <w:r w:rsidRPr="004865C3">
        <w:rPr>
          <w:rFonts w:ascii="Arial" w:hAnsi="Arial" w:cs="Arial"/>
          <w:sz w:val="24"/>
          <w:szCs w:val="24"/>
        </w:rPr>
        <w:t xml:space="preserve">, zastavuje se mu automaticky činnost na jedno nejbližší mistrovské utkání v téže soutěži. Nastoupí-li hráč ke hře v nejbližším mistrovském utkání po uložení druhého </w:t>
      </w:r>
      <w:r w:rsidR="005A3448" w:rsidRPr="004865C3">
        <w:rPr>
          <w:rFonts w:ascii="Arial" w:hAnsi="Arial" w:cs="Arial"/>
          <w:sz w:val="24"/>
          <w:szCs w:val="24"/>
        </w:rPr>
        <w:t>vyššího trestu</w:t>
      </w:r>
      <w:r w:rsidRPr="004865C3">
        <w:rPr>
          <w:rFonts w:ascii="Arial" w:hAnsi="Arial" w:cs="Arial"/>
          <w:sz w:val="24"/>
          <w:szCs w:val="24"/>
        </w:rPr>
        <w:t>, jde o neoprávněný start s disciplinárními důsledky (SDŘ ČSLH, hlava V, článek 529).</w:t>
      </w:r>
    </w:p>
    <w:p w:rsidR="00907259" w:rsidRPr="004865C3" w:rsidRDefault="005A3448" w:rsidP="004865C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276" w:right="566" w:hanging="283"/>
        <w:jc w:val="both"/>
        <w:rPr>
          <w:rFonts w:ascii="Arial" w:hAnsi="Arial" w:cs="Arial"/>
          <w:sz w:val="24"/>
          <w:szCs w:val="24"/>
        </w:rPr>
      </w:pPr>
      <w:r w:rsidRPr="004865C3">
        <w:rPr>
          <w:rFonts w:ascii="Arial" w:hAnsi="Arial" w:cs="Arial"/>
          <w:sz w:val="24"/>
          <w:szCs w:val="24"/>
        </w:rPr>
        <w:t xml:space="preserve">Vyšší tresty </w:t>
      </w:r>
      <w:r w:rsidR="00816968" w:rsidRPr="004865C3">
        <w:rPr>
          <w:rFonts w:ascii="Arial" w:hAnsi="Arial" w:cs="Arial"/>
          <w:sz w:val="24"/>
          <w:szCs w:val="24"/>
        </w:rPr>
        <w:t>(</w:t>
      </w:r>
      <w:r w:rsidRPr="004865C3">
        <w:rPr>
          <w:rFonts w:ascii="Arial" w:hAnsi="Arial" w:cs="Arial"/>
          <w:sz w:val="24"/>
          <w:szCs w:val="24"/>
        </w:rPr>
        <w:t>10 OT, 20 OK</w:t>
      </w:r>
      <w:r w:rsidR="003352E2" w:rsidRPr="004865C3">
        <w:rPr>
          <w:rFonts w:ascii="Arial" w:hAnsi="Arial" w:cs="Arial"/>
          <w:sz w:val="24"/>
          <w:szCs w:val="24"/>
        </w:rPr>
        <w:t>)</w:t>
      </w:r>
      <w:r w:rsidR="00907259" w:rsidRPr="004865C3">
        <w:rPr>
          <w:rFonts w:ascii="Arial" w:hAnsi="Arial" w:cs="Arial"/>
          <w:sz w:val="24"/>
          <w:szCs w:val="24"/>
        </w:rPr>
        <w:t xml:space="preserve"> sledují kluby za svoje mužstva a odpovídají za zastavení činnosti provinilého hráče. Dodržování tohoto článku kontroluje STK a případné přestupky jsou předány k řešení disciplinární komisi.</w:t>
      </w:r>
    </w:p>
    <w:p w:rsidR="00907259" w:rsidRPr="00B16230" w:rsidRDefault="00907259">
      <w:pPr>
        <w:autoSpaceDE w:val="0"/>
        <w:autoSpaceDN w:val="0"/>
        <w:adjustRightInd w:val="0"/>
        <w:ind w:left="1134" w:right="566"/>
        <w:jc w:val="both"/>
        <w:rPr>
          <w:rFonts w:ascii="Arial" w:hAnsi="Arial" w:cs="Arial"/>
          <w:sz w:val="24"/>
          <w:szCs w:val="24"/>
        </w:rPr>
      </w:pPr>
    </w:p>
    <w:p w:rsidR="00907259" w:rsidRPr="00B16230" w:rsidRDefault="00907259" w:rsidP="008A214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right="567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b/>
          <w:bCs/>
          <w:sz w:val="24"/>
          <w:szCs w:val="24"/>
          <w:u w:val="single"/>
        </w:rPr>
        <w:t xml:space="preserve"> Zástupce řídícího orgánu soutěže a delegát</w:t>
      </w:r>
    </w:p>
    <w:p w:rsidR="00907259" w:rsidRPr="00B16230" w:rsidRDefault="00907259">
      <w:pPr>
        <w:autoSpaceDE w:val="0"/>
        <w:autoSpaceDN w:val="0"/>
        <w:adjustRightInd w:val="0"/>
        <w:ind w:right="567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ab/>
        <w:t xml:space="preserve">Řídící orgány soutěže (KVV ČSLH Vysočina a jeho komise rozhodčích a dále </w:t>
      </w:r>
      <w:r w:rsidRPr="00B16230">
        <w:rPr>
          <w:rFonts w:ascii="Arial" w:hAnsi="Arial" w:cs="Arial"/>
          <w:sz w:val="24"/>
          <w:szCs w:val="24"/>
        </w:rPr>
        <w:tab/>
        <w:t xml:space="preserve">OVV ČSLH Žďár nad Sázavou a jeho komise rozhodčích) mohou dle potřeby </w:t>
      </w:r>
      <w:r w:rsidRPr="00B16230">
        <w:rPr>
          <w:rFonts w:ascii="Arial" w:hAnsi="Arial" w:cs="Arial"/>
          <w:sz w:val="24"/>
          <w:szCs w:val="24"/>
        </w:rPr>
        <w:tab/>
        <w:t xml:space="preserve">na jimi řízené soutěže vysílat své zástupce. Delegáty vysílají komise rozhodčích </w:t>
      </w:r>
      <w:r w:rsidRPr="00B16230">
        <w:rPr>
          <w:rFonts w:ascii="Arial" w:hAnsi="Arial" w:cs="Arial"/>
          <w:sz w:val="24"/>
          <w:szCs w:val="24"/>
        </w:rPr>
        <w:tab/>
        <w:t xml:space="preserve">dle potřeby a uvážení. Zástupce nebo delegát zastupuje na utkání řídící svaz, </w:t>
      </w:r>
      <w:r w:rsidRPr="00B16230">
        <w:rPr>
          <w:rFonts w:ascii="Arial" w:hAnsi="Arial" w:cs="Arial"/>
          <w:sz w:val="24"/>
          <w:szCs w:val="24"/>
        </w:rPr>
        <w:tab/>
        <w:t xml:space="preserve">má přístup do všech částí zimního stadionu včetně šaten hráčů a rozhodčích. </w:t>
      </w:r>
      <w:r w:rsidRPr="00B16230">
        <w:rPr>
          <w:rFonts w:ascii="Arial" w:hAnsi="Arial" w:cs="Arial"/>
          <w:sz w:val="24"/>
          <w:szCs w:val="24"/>
        </w:rPr>
        <w:tab/>
        <w:t xml:space="preserve">Pořádající klub je povinen vyhradit zástupci nebo delegátovi místo k sezení </w:t>
      </w:r>
      <w:r w:rsidRPr="00B16230">
        <w:rPr>
          <w:rFonts w:ascii="Arial" w:hAnsi="Arial" w:cs="Arial"/>
          <w:sz w:val="24"/>
          <w:szCs w:val="24"/>
        </w:rPr>
        <w:tab/>
        <w:t xml:space="preserve">(pokud na zimním stadionu existuje) s vhodným přístupem k trestné lavici a do </w:t>
      </w:r>
      <w:r w:rsidRPr="00B16230">
        <w:rPr>
          <w:rFonts w:ascii="Arial" w:hAnsi="Arial" w:cs="Arial"/>
          <w:sz w:val="24"/>
          <w:szCs w:val="24"/>
        </w:rPr>
        <w:tab/>
        <w:t xml:space="preserve">šaten. Místo na trestné lavici zaujímá delegát v průběhu hry jen výjimečně. Na </w:t>
      </w:r>
      <w:r w:rsidRPr="00B16230">
        <w:rPr>
          <w:rFonts w:ascii="Arial" w:hAnsi="Arial" w:cs="Arial"/>
          <w:sz w:val="24"/>
          <w:szCs w:val="24"/>
        </w:rPr>
        <w:tab/>
        <w:t xml:space="preserve">nedostatky zástupce nebo delegát upozorňuje funkcionáře klubu a pořadatele, </w:t>
      </w:r>
      <w:r w:rsidRPr="00B16230">
        <w:rPr>
          <w:rFonts w:ascii="Arial" w:hAnsi="Arial" w:cs="Arial"/>
          <w:sz w:val="24"/>
          <w:szCs w:val="24"/>
        </w:rPr>
        <w:tab/>
        <w:t xml:space="preserve">jejich povinností je zjednat nápravu. Delegát hodnotí průběh utkání na </w:t>
      </w:r>
      <w:r w:rsidRPr="00B16230">
        <w:rPr>
          <w:rFonts w:ascii="Arial" w:hAnsi="Arial" w:cs="Arial"/>
          <w:sz w:val="24"/>
          <w:szCs w:val="24"/>
        </w:rPr>
        <w:tab/>
        <w:t xml:space="preserve">předepsaném tiskopise, který odešle řídícímu svazu. V případě výjimečných </w:t>
      </w:r>
      <w:r w:rsidRPr="00B16230">
        <w:rPr>
          <w:rFonts w:ascii="Arial" w:hAnsi="Arial" w:cs="Arial"/>
          <w:sz w:val="24"/>
          <w:szCs w:val="24"/>
        </w:rPr>
        <w:tab/>
        <w:t xml:space="preserve">situací delegát zpracuje zvláštní zprávu delegáta na předepsaném tiskopise a </w:t>
      </w:r>
      <w:r w:rsidRPr="00B16230">
        <w:rPr>
          <w:rFonts w:ascii="Arial" w:hAnsi="Arial" w:cs="Arial"/>
          <w:sz w:val="24"/>
          <w:szCs w:val="24"/>
        </w:rPr>
        <w:tab/>
        <w:t>tu nejpozději první pracovní den po utkání odešle řídícímu svazu.</w:t>
      </w:r>
    </w:p>
    <w:p w:rsidR="00907259" w:rsidRPr="004865C3" w:rsidRDefault="00907259" w:rsidP="008A214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566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16230">
        <w:rPr>
          <w:rFonts w:ascii="Arial" w:hAnsi="Arial" w:cs="Arial"/>
          <w:b/>
          <w:bCs/>
          <w:sz w:val="24"/>
          <w:szCs w:val="24"/>
          <w:u w:val="single"/>
        </w:rPr>
        <w:t>Hlavní pořadatel</w:t>
      </w:r>
      <w:r w:rsidRPr="00B16230">
        <w:rPr>
          <w:rFonts w:ascii="Arial" w:hAnsi="Arial" w:cs="Arial"/>
          <w:sz w:val="24"/>
          <w:szCs w:val="24"/>
        </w:rPr>
        <w:t xml:space="preserve"> plní své povinnosti v souladu s SDŘ ČSLH, hlava V, článek 316 - 317, zejména: před utkáním zajistí a předává mužstvům a rozhodčím šatny, ohlásí se hlavnímu rozhodčímu (nesplnění této povinnosti může být důvodem k odložení začátku utkání nebo k nezahájení utkání), seznámí ho se stavem zajištění utkání, počtem pořadatelů, svým stanovištěm a je k dispozici pro operativní zásah. Hlavní pořadatel opouští zimní stadion až po odchodu hráčů a rozhodčích a po převzetí šaten. Hlavní pořadatel nesmí současně vykonávat funkci trenéra, vedoucího družstva, hráče ani jinou funkci, která nedovoluje plně se věnovat funkci hlavního pořadatele.</w:t>
      </w:r>
    </w:p>
    <w:p w:rsidR="004865C3" w:rsidRDefault="004865C3" w:rsidP="004865C3">
      <w:pPr>
        <w:autoSpaceDE w:val="0"/>
        <w:autoSpaceDN w:val="0"/>
        <w:adjustRightInd w:val="0"/>
        <w:spacing w:before="120"/>
        <w:ind w:right="566"/>
        <w:jc w:val="both"/>
        <w:rPr>
          <w:rFonts w:ascii="Arial" w:hAnsi="Arial" w:cs="Arial"/>
          <w:sz w:val="24"/>
          <w:szCs w:val="24"/>
          <w:u w:val="single"/>
        </w:rPr>
      </w:pPr>
    </w:p>
    <w:p w:rsidR="004865C3" w:rsidRDefault="004865C3" w:rsidP="004865C3">
      <w:pPr>
        <w:autoSpaceDE w:val="0"/>
        <w:autoSpaceDN w:val="0"/>
        <w:adjustRightInd w:val="0"/>
        <w:spacing w:before="120"/>
        <w:ind w:right="566"/>
        <w:jc w:val="both"/>
        <w:rPr>
          <w:rFonts w:ascii="Arial" w:hAnsi="Arial" w:cs="Arial"/>
          <w:sz w:val="24"/>
          <w:szCs w:val="24"/>
          <w:u w:val="single"/>
        </w:rPr>
      </w:pPr>
    </w:p>
    <w:p w:rsidR="004865C3" w:rsidRPr="00B16230" w:rsidRDefault="004865C3" w:rsidP="004865C3">
      <w:pPr>
        <w:autoSpaceDE w:val="0"/>
        <w:autoSpaceDN w:val="0"/>
        <w:adjustRightInd w:val="0"/>
        <w:spacing w:before="120"/>
        <w:ind w:right="566"/>
        <w:jc w:val="both"/>
        <w:rPr>
          <w:rFonts w:ascii="Arial" w:hAnsi="Arial" w:cs="Arial"/>
          <w:sz w:val="24"/>
          <w:szCs w:val="24"/>
          <w:u w:val="single"/>
        </w:rPr>
      </w:pPr>
    </w:p>
    <w:p w:rsidR="00907259" w:rsidRPr="00B16230" w:rsidRDefault="00907259" w:rsidP="008A214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566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16230">
        <w:rPr>
          <w:rFonts w:ascii="Arial" w:hAnsi="Arial" w:cs="Arial"/>
          <w:b/>
          <w:bCs/>
          <w:sz w:val="24"/>
          <w:szCs w:val="24"/>
          <w:u w:val="single"/>
        </w:rPr>
        <w:t>Zajištění vozidel hostujícího družstva, rozhodčích a delegáta</w:t>
      </w:r>
    </w:p>
    <w:p w:rsidR="00907259" w:rsidRPr="00B16230" w:rsidRDefault="00907259">
      <w:pPr>
        <w:pStyle w:val="Zkladntext"/>
        <w:tabs>
          <w:tab w:val="left" w:pos="851"/>
        </w:tabs>
        <w:ind w:left="851" w:right="567" w:hanging="142"/>
        <w:jc w:val="both"/>
      </w:pPr>
      <w:r w:rsidRPr="00B16230">
        <w:t> </w:t>
      </w:r>
      <w:r w:rsidRPr="00B16230">
        <w:tab/>
        <w:t xml:space="preserve">V návaznosti na SDŘ ČSLH, hlava III, článek 316 se určuje jednotný postup k ochraně autobusu (nebo vozidel) hostujícího mužstva, vozidel rozhodčích a delegáta (dále jen vozidel). Místo zaparkování vozidel určuje pořadatelská služba. K tomuto účelu je zajištěn 1 hod. před začátkem utkání až do příjezdu všech výše uvedených účastníků utkání odpovědný pořadatel u vchodu nebo vjezdu do zimního stadionu, který určí stanoviště vozidel a po zaparkování vozidla převezme. V průběhu utkání zajistí pořadatelská služba střežení vozidel. </w:t>
      </w:r>
      <w:r w:rsidRPr="00B16230">
        <w:rPr>
          <w:b/>
          <w:bCs/>
        </w:rPr>
        <w:t>Pořádající klub za vozidla plně odpovídá</w:t>
      </w:r>
      <w:r w:rsidRPr="00B16230">
        <w:t>. Při odchodu ze zimního stadionu převezmou vedoucí hostujícího mužstva a rozhodčí vozidla od odpovědného pořadatele. V případě škod zajistí a uhradí pořádající klub opravu a uvedení vozidel do původního stavu.</w:t>
      </w:r>
    </w:p>
    <w:p w:rsidR="00907259" w:rsidRPr="00B16230" w:rsidRDefault="00907259" w:rsidP="003352E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51" w:right="566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b/>
          <w:sz w:val="24"/>
          <w:szCs w:val="24"/>
          <w:u w:val="single"/>
        </w:rPr>
        <w:t>Škody na zařízení zimního stadionu</w:t>
      </w:r>
      <w:r w:rsidRPr="00B16230">
        <w:rPr>
          <w:rFonts w:ascii="Arial" w:hAnsi="Arial" w:cs="Arial"/>
          <w:sz w:val="24"/>
          <w:szCs w:val="24"/>
        </w:rPr>
        <w:t>, které vznikly jako následek nevhodného chování členů mužstev, je povinen uhradit klub, jehož mužstvo škodu způsobilo. Při takto způsobený</w:t>
      </w:r>
      <w:r w:rsidR="003352E2" w:rsidRPr="00B16230">
        <w:rPr>
          <w:rFonts w:ascii="Arial" w:hAnsi="Arial" w:cs="Arial"/>
          <w:sz w:val="24"/>
          <w:szCs w:val="24"/>
        </w:rPr>
        <w:t xml:space="preserve">ch škodách hlavní pořadatel při </w:t>
      </w:r>
      <w:r w:rsidRPr="00B16230">
        <w:rPr>
          <w:rFonts w:ascii="Arial" w:hAnsi="Arial" w:cs="Arial"/>
          <w:sz w:val="24"/>
          <w:szCs w:val="24"/>
        </w:rPr>
        <w:t>přebírání šatny pořídí společně s vedoucím mužstva soupis škod, který je podkladem k vyžádání úhrady na provinilém mužstvu. Při porušení nebo nesplnění tohoto ustanovení projedná případ disciplinár</w:t>
      </w:r>
      <w:r w:rsidR="003352E2" w:rsidRPr="00B16230">
        <w:rPr>
          <w:rFonts w:ascii="Arial" w:hAnsi="Arial" w:cs="Arial"/>
          <w:sz w:val="24"/>
          <w:szCs w:val="24"/>
        </w:rPr>
        <w:t xml:space="preserve">ní komise. Za škody, způsobené </w:t>
      </w:r>
      <w:r w:rsidRPr="00B16230">
        <w:rPr>
          <w:rFonts w:ascii="Arial" w:hAnsi="Arial" w:cs="Arial"/>
          <w:sz w:val="24"/>
          <w:szCs w:val="24"/>
        </w:rPr>
        <w:t>diváky, odpovídá pořádající klub.</w:t>
      </w:r>
    </w:p>
    <w:p w:rsidR="00575455" w:rsidRPr="00B16230" w:rsidRDefault="00907259" w:rsidP="003352E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51" w:right="566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b/>
          <w:sz w:val="24"/>
          <w:szCs w:val="24"/>
          <w:u w:val="single"/>
        </w:rPr>
        <w:t>Zdravotnické zabezpečení</w:t>
      </w:r>
      <w:r w:rsidRPr="00B16230">
        <w:rPr>
          <w:rFonts w:ascii="Arial" w:hAnsi="Arial" w:cs="Arial"/>
          <w:b/>
          <w:sz w:val="24"/>
          <w:szCs w:val="24"/>
        </w:rPr>
        <w:t>.</w:t>
      </w:r>
      <w:r w:rsidR="003352E2" w:rsidRPr="00B16230">
        <w:rPr>
          <w:rFonts w:ascii="Arial" w:hAnsi="Arial" w:cs="Arial"/>
          <w:sz w:val="24"/>
          <w:szCs w:val="24"/>
        </w:rPr>
        <w:t xml:space="preserve"> </w:t>
      </w:r>
      <w:r w:rsidRPr="00B16230">
        <w:rPr>
          <w:rFonts w:ascii="Arial" w:hAnsi="Arial" w:cs="Arial"/>
          <w:sz w:val="24"/>
          <w:szCs w:val="24"/>
        </w:rPr>
        <w:t>Na zimních stadiónech ve všech soutěžích řízených ČSLH budou s platností od letošní sezóny povinné defibrilátory a další základní zdravotnické vybavení, které bude v případě potřeby dostupné nejen při zápasech, ale i při trénincích dle vnitřní směrnice Českého svazu ledního hokeje č. 65 upravující povinnosti pořádajícího klubu při zajištění zdrav</w:t>
      </w:r>
      <w:r w:rsidR="00B4704C">
        <w:rPr>
          <w:rFonts w:ascii="Arial" w:hAnsi="Arial" w:cs="Arial"/>
          <w:sz w:val="24"/>
          <w:szCs w:val="24"/>
        </w:rPr>
        <w:t>o</w:t>
      </w:r>
      <w:r w:rsidRPr="00B16230">
        <w:rPr>
          <w:rFonts w:ascii="Arial" w:hAnsi="Arial" w:cs="Arial"/>
          <w:sz w:val="24"/>
          <w:szCs w:val="24"/>
        </w:rPr>
        <w:t xml:space="preserve">tnické služby v souladu s čl. 314, odst. E) SDŘ ČSLH, ze dne 5. 6. 2014.  </w:t>
      </w:r>
    </w:p>
    <w:p w:rsidR="00907259" w:rsidRPr="00B16230" w:rsidRDefault="00575455" w:rsidP="003352E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51" w:right="566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16230">
        <w:rPr>
          <w:rFonts w:ascii="Arial" w:hAnsi="Arial" w:cs="Arial"/>
          <w:sz w:val="24"/>
          <w:szCs w:val="24"/>
        </w:rPr>
        <w:t xml:space="preserve"> </w:t>
      </w:r>
      <w:r w:rsidR="00907259" w:rsidRPr="00B16230">
        <w:rPr>
          <w:rFonts w:ascii="Arial" w:hAnsi="Arial" w:cs="Arial"/>
          <w:b/>
          <w:sz w:val="24"/>
          <w:szCs w:val="24"/>
          <w:u w:val="single"/>
        </w:rPr>
        <w:t>Zápis o utkání</w:t>
      </w:r>
      <w:r w:rsidR="00907259" w:rsidRPr="00B16230">
        <w:rPr>
          <w:rFonts w:ascii="Arial" w:hAnsi="Arial" w:cs="Arial"/>
          <w:sz w:val="24"/>
          <w:szCs w:val="24"/>
        </w:rPr>
        <w:t xml:space="preserve"> se pořizuje na předepsaných, řídícím orgánem schválených tiskopisech v jednom vyhotovení - originálu. Jiné formy jsou zakázány a jejich použití bude předáno DK. Všechny kluby obdrží schválený formulář před zahájením soutěže.</w:t>
      </w:r>
    </w:p>
    <w:p w:rsidR="00907259" w:rsidRPr="00B16230" w:rsidRDefault="00907259">
      <w:pPr>
        <w:pStyle w:val="Nadpis2"/>
        <w:numPr>
          <w:ilvl w:val="0"/>
          <w:numId w:val="0"/>
        </w:numPr>
        <w:spacing w:before="0"/>
        <w:ind w:right="567" w:firstLine="357"/>
        <w:jc w:val="both"/>
        <w:rPr>
          <w:b w:val="0"/>
          <w:bCs w:val="0"/>
          <w:u w:val="none"/>
        </w:rPr>
      </w:pPr>
      <w:r w:rsidRPr="00B16230">
        <w:rPr>
          <w:b w:val="0"/>
          <w:bCs w:val="0"/>
          <w:u w:val="none"/>
        </w:rPr>
        <w:tab/>
        <w:t xml:space="preserve">  Při pořizování zápisu je stanoveno toto pořadí a odpovědnost:</w:t>
      </w:r>
    </w:p>
    <w:p w:rsidR="00907259" w:rsidRPr="00B16230" w:rsidRDefault="00907259">
      <w:pPr>
        <w:pStyle w:val="Zkladntext"/>
        <w:tabs>
          <w:tab w:val="num" w:pos="851"/>
        </w:tabs>
        <w:spacing w:after="120"/>
        <w:ind w:left="426" w:right="567"/>
        <w:jc w:val="both"/>
        <w:rPr>
          <w:b/>
          <w:bCs/>
        </w:rPr>
      </w:pPr>
      <w:r w:rsidRPr="00B16230">
        <w:rPr>
          <w:b/>
          <w:bCs/>
        </w:rPr>
        <w:tab/>
        <w:t>a)  Vedoucí mužstva domácích:</w:t>
      </w:r>
    </w:p>
    <w:p w:rsidR="00907259" w:rsidRPr="00B16230" w:rsidRDefault="00907259" w:rsidP="008A214E">
      <w:pPr>
        <w:numPr>
          <w:ilvl w:val="0"/>
          <w:numId w:val="20"/>
        </w:numPr>
        <w:ind w:left="1418" w:right="567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poskytuje formulář „Zápis o utkání“ předepsaného druhu;</w:t>
      </w:r>
    </w:p>
    <w:p w:rsidR="00907259" w:rsidRPr="00B16230" w:rsidRDefault="00907259" w:rsidP="008A214E">
      <w:pPr>
        <w:numPr>
          <w:ilvl w:val="0"/>
          <w:numId w:val="20"/>
        </w:numPr>
        <w:ind w:left="1418" w:right="567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vyplňuje číslo utkání, soupeře, soutěž, hodinu, datum a místo utkání;</w:t>
      </w:r>
    </w:p>
    <w:p w:rsidR="00907259" w:rsidRPr="00B16230" w:rsidRDefault="00907259" w:rsidP="008A214E">
      <w:pPr>
        <w:numPr>
          <w:ilvl w:val="0"/>
          <w:numId w:val="20"/>
        </w:numPr>
        <w:ind w:left="1418" w:right="567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 xml:space="preserve">vyplňuje </w:t>
      </w:r>
      <w:r w:rsidRPr="00B16230">
        <w:rPr>
          <w:rFonts w:ascii="Arial" w:hAnsi="Arial" w:cs="Arial"/>
          <w:b/>
          <w:bCs/>
          <w:sz w:val="24"/>
          <w:szCs w:val="24"/>
        </w:rPr>
        <w:t>(nikoliv vlepuje)</w:t>
      </w:r>
      <w:r w:rsidRPr="00B16230">
        <w:rPr>
          <w:rFonts w:ascii="Arial" w:hAnsi="Arial" w:cs="Arial"/>
          <w:sz w:val="24"/>
          <w:szCs w:val="24"/>
        </w:rPr>
        <w:t xml:space="preserve"> údaje hlavního pořadatele (příjmení, jméno, adresa), sestavu domácích (první dva řádky jsou vyhrazeny pouze pro brankáře), čísla hráčů (doporučuje se </w:t>
      </w:r>
      <w:r w:rsidRPr="00B16230">
        <w:rPr>
          <w:rFonts w:ascii="Arial" w:hAnsi="Arial" w:cs="Arial"/>
          <w:b/>
          <w:bCs/>
          <w:sz w:val="24"/>
          <w:szCs w:val="24"/>
        </w:rPr>
        <w:t>ve vzestupném pořadí</w:t>
      </w:r>
      <w:r w:rsidRPr="00B16230">
        <w:rPr>
          <w:rFonts w:ascii="Arial" w:hAnsi="Arial" w:cs="Arial"/>
          <w:sz w:val="24"/>
          <w:szCs w:val="24"/>
        </w:rPr>
        <w:t xml:space="preserve">), čísla registrace, označí C, A, vyplní příjmení a jméno trenéra, jeho licence a své příjmení a jméno (vše hůlkovým písmem a </w:t>
      </w:r>
      <w:r w:rsidRPr="00B16230">
        <w:rPr>
          <w:rFonts w:ascii="Arial" w:hAnsi="Arial" w:cs="Arial"/>
          <w:b/>
          <w:bCs/>
          <w:sz w:val="24"/>
          <w:szCs w:val="24"/>
        </w:rPr>
        <w:t>čitelně</w:t>
      </w:r>
      <w:r w:rsidRPr="00B16230">
        <w:rPr>
          <w:rFonts w:ascii="Arial" w:hAnsi="Arial" w:cs="Arial"/>
          <w:sz w:val="24"/>
          <w:szCs w:val="24"/>
        </w:rPr>
        <w:t>) a zápis podepíše;</w:t>
      </w:r>
    </w:p>
    <w:p w:rsidR="00907259" w:rsidRPr="00B16230" w:rsidRDefault="00907259" w:rsidP="008A214E">
      <w:pPr>
        <w:numPr>
          <w:ilvl w:val="0"/>
          <w:numId w:val="20"/>
        </w:numPr>
        <w:ind w:left="1418" w:right="567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zápis předá nejpozději 45 min. před začátkem utkáním vedoucímu mužstva hostů;</w:t>
      </w:r>
    </w:p>
    <w:p w:rsidR="00907259" w:rsidRPr="00B16230" w:rsidRDefault="001B046C">
      <w:pPr>
        <w:tabs>
          <w:tab w:val="left" w:pos="851"/>
        </w:tabs>
        <w:spacing w:before="120" w:after="120"/>
        <w:ind w:left="425" w:right="282"/>
        <w:jc w:val="both"/>
        <w:rPr>
          <w:rFonts w:ascii="Arial" w:hAnsi="Arial" w:cs="Arial"/>
          <w:b/>
          <w:bCs/>
          <w:sz w:val="24"/>
          <w:szCs w:val="24"/>
        </w:rPr>
      </w:pPr>
      <w:r w:rsidRPr="00B16230">
        <w:rPr>
          <w:rFonts w:ascii="Arial" w:hAnsi="Arial" w:cs="Arial"/>
          <w:b/>
          <w:bCs/>
          <w:sz w:val="24"/>
          <w:szCs w:val="24"/>
        </w:rPr>
        <w:tab/>
      </w:r>
      <w:r w:rsidR="00907259" w:rsidRPr="00B16230">
        <w:rPr>
          <w:rFonts w:ascii="Arial" w:hAnsi="Arial" w:cs="Arial"/>
          <w:b/>
          <w:bCs/>
          <w:sz w:val="24"/>
          <w:szCs w:val="24"/>
        </w:rPr>
        <w:t>b)  Vedoucí mužstva hostů:</w:t>
      </w:r>
    </w:p>
    <w:p w:rsidR="00907259" w:rsidRPr="00B16230" w:rsidRDefault="00907259" w:rsidP="008A214E">
      <w:pPr>
        <w:numPr>
          <w:ilvl w:val="0"/>
          <w:numId w:val="21"/>
        </w:numPr>
        <w:ind w:left="1418" w:right="282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 xml:space="preserve">vyplňuje </w:t>
      </w:r>
      <w:r w:rsidRPr="00B16230">
        <w:rPr>
          <w:rFonts w:ascii="Arial" w:hAnsi="Arial" w:cs="Arial"/>
          <w:b/>
          <w:bCs/>
          <w:sz w:val="24"/>
          <w:szCs w:val="24"/>
        </w:rPr>
        <w:t>(nikoliv vlepuje)</w:t>
      </w:r>
      <w:r w:rsidRPr="00B16230">
        <w:rPr>
          <w:rFonts w:ascii="Arial" w:hAnsi="Arial" w:cs="Arial"/>
          <w:sz w:val="24"/>
          <w:szCs w:val="24"/>
        </w:rPr>
        <w:t xml:space="preserve"> do zápisu o utkání sestavu hostů (příjmení a jméno), čísla hráčů (doporučuje se </w:t>
      </w:r>
      <w:r w:rsidRPr="00B16230">
        <w:rPr>
          <w:rFonts w:ascii="Arial" w:hAnsi="Arial" w:cs="Arial"/>
          <w:b/>
          <w:bCs/>
          <w:sz w:val="24"/>
          <w:szCs w:val="24"/>
        </w:rPr>
        <w:t>ve vzestupném pořadí</w:t>
      </w:r>
      <w:r w:rsidRPr="00B16230">
        <w:rPr>
          <w:rFonts w:ascii="Arial" w:hAnsi="Arial" w:cs="Arial"/>
          <w:sz w:val="24"/>
          <w:szCs w:val="24"/>
        </w:rPr>
        <w:t xml:space="preserve">), čísla registrace, označí C, A, vyplní příjmení a jméno trenéra, číslo jeho licence, své příjmení a jméno (vše hůlkovým písmem a </w:t>
      </w:r>
      <w:r w:rsidRPr="00B16230">
        <w:rPr>
          <w:rFonts w:ascii="Arial" w:hAnsi="Arial" w:cs="Arial"/>
          <w:b/>
          <w:bCs/>
          <w:sz w:val="24"/>
          <w:szCs w:val="24"/>
        </w:rPr>
        <w:t>čitelně</w:t>
      </w:r>
      <w:r w:rsidRPr="00B16230">
        <w:rPr>
          <w:rFonts w:ascii="Arial" w:hAnsi="Arial" w:cs="Arial"/>
          <w:sz w:val="24"/>
          <w:szCs w:val="24"/>
        </w:rPr>
        <w:t>) a zápis podepíše;</w:t>
      </w:r>
    </w:p>
    <w:p w:rsidR="00907259" w:rsidRPr="00B16230" w:rsidRDefault="00907259" w:rsidP="008A214E">
      <w:pPr>
        <w:numPr>
          <w:ilvl w:val="0"/>
          <w:numId w:val="21"/>
        </w:numPr>
        <w:ind w:left="1418" w:right="282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zajistí podpis trenéra;</w:t>
      </w:r>
    </w:p>
    <w:p w:rsidR="00907259" w:rsidRPr="00B16230" w:rsidRDefault="00907259" w:rsidP="008A214E">
      <w:pPr>
        <w:numPr>
          <w:ilvl w:val="0"/>
          <w:numId w:val="21"/>
        </w:numPr>
        <w:ind w:left="1418" w:right="282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předá zápis zpět vedoucímu mužstva domácích</w:t>
      </w:r>
    </w:p>
    <w:p w:rsidR="00907259" w:rsidRPr="00B16230" w:rsidRDefault="00907259" w:rsidP="008A214E">
      <w:pPr>
        <w:numPr>
          <w:ilvl w:val="0"/>
          <w:numId w:val="21"/>
        </w:numPr>
        <w:spacing w:after="120"/>
        <w:ind w:left="1418" w:right="282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předá rozhodčím nejpozději do 30 minut před utkáním registrační průkazy všech hráčů, uvedených v zápise seřazené podle zápisu a průkazy trenérů;</w:t>
      </w:r>
    </w:p>
    <w:p w:rsidR="001B046C" w:rsidRPr="003313D9" w:rsidRDefault="00907259">
      <w:pPr>
        <w:tabs>
          <w:tab w:val="left" w:pos="851"/>
        </w:tabs>
        <w:spacing w:after="120"/>
        <w:ind w:left="425" w:righ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313D9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907259" w:rsidRPr="00B16230" w:rsidRDefault="001B046C">
      <w:pPr>
        <w:tabs>
          <w:tab w:val="left" w:pos="851"/>
        </w:tabs>
        <w:spacing w:after="120"/>
        <w:ind w:left="425" w:right="284"/>
        <w:jc w:val="both"/>
        <w:rPr>
          <w:rFonts w:ascii="Arial" w:hAnsi="Arial" w:cs="Arial"/>
          <w:b/>
          <w:bCs/>
          <w:sz w:val="24"/>
          <w:szCs w:val="24"/>
        </w:rPr>
      </w:pPr>
      <w:r w:rsidRPr="00B16230">
        <w:rPr>
          <w:rFonts w:ascii="Arial" w:hAnsi="Arial" w:cs="Arial"/>
          <w:b/>
          <w:bCs/>
          <w:sz w:val="24"/>
          <w:szCs w:val="24"/>
        </w:rPr>
        <w:tab/>
      </w:r>
      <w:r w:rsidR="00907259" w:rsidRPr="00B16230">
        <w:rPr>
          <w:rFonts w:ascii="Arial" w:hAnsi="Arial" w:cs="Arial"/>
          <w:b/>
          <w:bCs/>
          <w:sz w:val="24"/>
          <w:szCs w:val="24"/>
        </w:rPr>
        <w:t>c)  Vedoucí mužstva domácích:</w:t>
      </w:r>
    </w:p>
    <w:p w:rsidR="00907259" w:rsidRPr="00B16230" w:rsidRDefault="00907259" w:rsidP="008A214E">
      <w:pPr>
        <w:pStyle w:val="Zkladntext"/>
        <w:numPr>
          <w:ilvl w:val="0"/>
          <w:numId w:val="22"/>
        </w:numPr>
        <w:ind w:left="1418" w:right="282" w:hanging="284"/>
        <w:jc w:val="both"/>
      </w:pPr>
      <w:r w:rsidRPr="00B16230">
        <w:t xml:space="preserve">zajistí podpis trenéra; </w:t>
      </w:r>
    </w:p>
    <w:p w:rsidR="00907259" w:rsidRPr="00B16230" w:rsidRDefault="00907259" w:rsidP="008A214E">
      <w:pPr>
        <w:pStyle w:val="Zkladntext"/>
        <w:numPr>
          <w:ilvl w:val="0"/>
          <w:numId w:val="22"/>
        </w:numPr>
        <w:spacing w:after="120"/>
        <w:ind w:left="1418" w:right="282" w:hanging="284"/>
        <w:jc w:val="both"/>
      </w:pPr>
      <w:r w:rsidRPr="00B16230">
        <w:t xml:space="preserve">předá rozhodčím kompletně vyplněný zápis o utkání a registrační průkazy seřazené podle zápisu a průkaz trenéra, vše </w:t>
      </w:r>
      <w:r w:rsidRPr="00B16230">
        <w:rPr>
          <w:b/>
          <w:bCs/>
        </w:rPr>
        <w:t>nejpozději 20 min. před začátkem utkání;</w:t>
      </w:r>
    </w:p>
    <w:p w:rsidR="00907259" w:rsidRPr="00B16230" w:rsidRDefault="00907259">
      <w:pPr>
        <w:pStyle w:val="Zkladntext"/>
        <w:tabs>
          <w:tab w:val="left" w:pos="851"/>
        </w:tabs>
        <w:spacing w:after="120"/>
        <w:ind w:left="425" w:right="284"/>
        <w:jc w:val="both"/>
        <w:rPr>
          <w:b/>
          <w:bCs/>
        </w:rPr>
      </w:pPr>
      <w:r w:rsidRPr="00B16230">
        <w:rPr>
          <w:b/>
          <w:bCs/>
        </w:rPr>
        <w:tab/>
        <w:t>d)  Zapisovatel:</w:t>
      </w:r>
    </w:p>
    <w:p w:rsidR="00907259" w:rsidRPr="00B16230" w:rsidRDefault="00907259" w:rsidP="008A214E">
      <w:pPr>
        <w:pStyle w:val="Zkladntext"/>
        <w:numPr>
          <w:ilvl w:val="0"/>
          <w:numId w:val="23"/>
        </w:numPr>
        <w:ind w:left="1418" w:right="282" w:hanging="284"/>
        <w:jc w:val="both"/>
      </w:pPr>
      <w:r w:rsidRPr="00B16230">
        <w:t>zaznamená branky a tresty podle hlášení rozhodčích a je vedoucím pomocných rozhodčích;</w:t>
      </w:r>
    </w:p>
    <w:p w:rsidR="00907259" w:rsidRPr="00B16230" w:rsidRDefault="00907259" w:rsidP="008A214E">
      <w:pPr>
        <w:pStyle w:val="Zkladntext"/>
        <w:numPr>
          <w:ilvl w:val="0"/>
          <w:numId w:val="23"/>
        </w:numPr>
        <w:ind w:left="1418" w:right="282" w:hanging="284"/>
        <w:jc w:val="both"/>
      </w:pPr>
      <w:r w:rsidRPr="00B16230">
        <w:t>sleduje účast ve hře a zaznamená čas střídání brankářů, v mimořádných situacích (trest pro brankáře apod.) zaznamená potřebná čísla hráčů na trestné lavici;</w:t>
      </w:r>
    </w:p>
    <w:p w:rsidR="00907259" w:rsidRPr="00B16230" w:rsidRDefault="00907259" w:rsidP="008A214E">
      <w:pPr>
        <w:pStyle w:val="Zkladntext"/>
        <w:numPr>
          <w:ilvl w:val="0"/>
          <w:numId w:val="23"/>
        </w:numPr>
        <w:ind w:left="1418" w:right="282" w:hanging="284"/>
        <w:jc w:val="both"/>
      </w:pPr>
      <w:r w:rsidRPr="00B16230">
        <w:t>vyplňuje údaje rozhodčích a delegáta (kromě vyúčtování), pomocných rozhodčích a počet diváků;</w:t>
      </w:r>
    </w:p>
    <w:p w:rsidR="00907259" w:rsidRPr="00B16230" w:rsidRDefault="00907259" w:rsidP="008A214E">
      <w:pPr>
        <w:numPr>
          <w:ilvl w:val="0"/>
          <w:numId w:val="23"/>
        </w:numPr>
        <w:ind w:left="1418" w:right="282" w:hanging="284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po utkání ověří s hlavním rozhodčím a po konzultaci s vedoucím mužstva hráče, kteří byli zapsáni v zápise o utkání a nezasáhli do utkání, zapisovatel je ze zápisu vyškrtne</w:t>
      </w:r>
    </w:p>
    <w:p w:rsidR="00907259" w:rsidRPr="00B16230" w:rsidRDefault="00907259" w:rsidP="008A214E">
      <w:pPr>
        <w:pStyle w:val="Zkladntext"/>
        <w:numPr>
          <w:ilvl w:val="0"/>
          <w:numId w:val="23"/>
        </w:numPr>
        <w:ind w:left="1418" w:right="282" w:hanging="284"/>
        <w:jc w:val="both"/>
      </w:pPr>
      <w:r w:rsidRPr="00B16230">
        <w:t xml:space="preserve">podle údajů mužstev </w:t>
      </w:r>
      <w:r w:rsidR="00575455" w:rsidRPr="00B16230">
        <w:t xml:space="preserve">(vedoucích mužstev) </w:t>
      </w:r>
      <w:r w:rsidRPr="00B16230">
        <w:t>vyplní zraněné hráče;</w:t>
      </w:r>
    </w:p>
    <w:p w:rsidR="00907259" w:rsidRPr="00B16230" w:rsidRDefault="00907259" w:rsidP="008A214E">
      <w:pPr>
        <w:pStyle w:val="Zkladntext"/>
        <w:numPr>
          <w:ilvl w:val="0"/>
          <w:numId w:val="23"/>
        </w:numPr>
        <w:spacing w:after="120"/>
        <w:ind w:left="1418" w:right="282" w:hanging="284"/>
        <w:jc w:val="both"/>
      </w:pPr>
      <w:r w:rsidRPr="00B16230">
        <w:t xml:space="preserve">vše vyplňuje hůlkovým písmem a </w:t>
      </w:r>
      <w:r w:rsidRPr="00B16230">
        <w:rPr>
          <w:b/>
          <w:bCs/>
        </w:rPr>
        <w:t>čitelně;</w:t>
      </w:r>
    </w:p>
    <w:p w:rsidR="00907259" w:rsidRPr="00B16230" w:rsidRDefault="00907259">
      <w:pPr>
        <w:pStyle w:val="Zkladntext"/>
        <w:tabs>
          <w:tab w:val="left" w:pos="-3119"/>
          <w:tab w:val="left" w:pos="851"/>
        </w:tabs>
        <w:spacing w:after="120"/>
        <w:ind w:left="425" w:right="284" w:firstLine="284"/>
        <w:jc w:val="both"/>
        <w:rPr>
          <w:b/>
          <w:bCs/>
        </w:rPr>
      </w:pPr>
      <w:r w:rsidRPr="00B16230">
        <w:rPr>
          <w:b/>
          <w:bCs/>
        </w:rPr>
        <w:tab/>
        <w:t>e)  Vedoucí obou mužstev po utkání:</w:t>
      </w:r>
    </w:p>
    <w:p w:rsidR="00907259" w:rsidRPr="00B16230" w:rsidRDefault="00907259" w:rsidP="008A214E">
      <w:pPr>
        <w:pStyle w:val="Zkladntext"/>
        <w:numPr>
          <w:ilvl w:val="0"/>
          <w:numId w:val="24"/>
        </w:numPr>
        <w:ind w:left="1418" w:right="282" w:hanging="284"/>
        <w:jc w:val="both"/>
      </w:pPr>
      <w:r w:rsidRPr="00B16230">
        <w:t>v rubrice branky, tresty a zranění zápis podepíší, čímž berou na vědomí údaje o vstřelených brankách, uložených trestech a zraněných hráčích;</w:t>
      </w:r>
    </w:p>
    <w:p w:rsidR="00907259" w:rsidRPr="00B16230" w:rsidRDefault="00907259" w:rsidP="008A214E">
      <w:pPr>
        <w:pStyle w:val="Zkladntext"/>
        <w:numPr>
          <w:ilvl w:val="0"/>
          <w:numId w:val="24"/>
        </w:numPr>
        <w:spacing w:after="120"/>
        <w:ind w:left="1418" w:right="282" w:hanging="284"/>
        <w:jc w:val="both"/>
      </w:pPr>
      <w:r w:rsidRPr="00B16230">
        <w:t>převezmou registrační průkazy hráčů (kromě potrestaných TH) a průkazy trenérů;</w:t>
      </w:r>
    </w:p>
    <w:p w:rsidR="00907259" w:rsidRPr="00B16230" w:rsidRDefault="00907259">
      <w:pPr>
        <w:pStyle w:val="Zkladntext"/>
        <w:tabs>
          <w:tab w:val="left" w:pos="993"/>
        </w:tabs>
        <w:spacing w:after="120"/>
        <w:ind w:left="425" w:right="284" w:firstLine="284"/>
        <w:jc w:val="both"/>
        <w:rPr>
          <w:b/>
          <w:bCs/>
        </w:rPr>
      </w:pPr>
      <w:r w:rsidRPr="00B16230">
        <w:rPr>
          <w:b/>
          <w:bCs/>
        </w:rPr>
        <w:tab/>
        <w:t>f)  Čároví rozhodčí:</w:t>
      </w:r>
    </w:p>
    <w:p w:rsidR="00907259" w:rsidRPr="00B16230" w:rsidRDefault="00907259" w:rsidP="008A214E">
      <w:pPr>
        <w:pStyle w:val="Zkladntext"/>
        <w:numPr>
          <w:ilvl w:val="0"/>
          <w:numId w:val="25"/>
        </w:numPr>
        <w:spacing w:after="120"/>
        <w:ind w:left="1418" w:right="282" w:hanging="284"/>
        <w:jc w:val="both"/>
      </w:pPr>
      <w:r w:rsidRPr="00B16230">
        <w:t>vyplňují vyúčtování, vyznačí vedle svého jména odpovědnost za kontrolu registračních průkazů (</w:t>
      </w:r>
      <w:r w:rsidR="008A3DD2" w:rsidRPr="00B16230">
        <w:t>A</w:t>
      </w:r>
      <w:r w:rsidRPr="00B16230">
        <w:t xml:space="preserve"> nebo </w:t>
      </w:r>
      <w:r w:rsidR="008A3DD2" w:rsidRPr="00B16230">
        <w:t>B</w:t>
      </w:r>
      <w:r w:rsidRPr="00B16230">
        <w:t>) a zápis podepíší;</w:t>
      </w:r>
    </w:p>
    <w:p w:rsidR="00907259" w:rsidRPr="00B16230" w:rsidRDefault="00907259">
      <w:pPr>
        <w:pStyle w:val="Zkladntext"/>
        <w:tabs>
          <w:tab w:val="left" w:pos="993"/>
        </w:tabs>
        <w:spacing w:after="120"/>
        <w:ind w:left="425" w:right="284" w:firstLine="284"/>
        <w:jc w:val="both"/>
        <w:rPr>
          <w:b/>
          <w:bCs/>
        </w:rPr>
      </w:pPr>
      <w:r w:rsidRPr="00B16230">
        <w:rPr>
          <w:b/>
          <w:bCs/>
        </w:rPr>
        <w:tab/>
        <w:t>g)  Hlavní rozhodčí</w:t>
      </w:r>
    </w:p>
    <w:p w:rsidR="00907259" w:rsidRPr="00B16230" w:rsidRDefault="00907259" w:rsidP="008A214E">
      <w:pPr>
        <w:pStyle w:val="Odstavecseseznamem"/>
        <w:numPr>
          <w:ilvl w:val="0"/>
          <w:numId w:val="25"/>
        </w:numPr>
        <w:tabs>
          <w:tab w:val="center" w:pos="1701"/>
        </w:tabs>
        <w:autoSpaceDE w:val="0"/>
        <w:autoSpaceDN w:val="0"/>
        <w:adjustRightInd w:val="0"/>
        <w:ind w:left="1701" w:right="283" w:hanging="275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po utkání ověřuje svým podpisem udělené tresty D a H, ještě před podpisem vedoucích mužstev;</w:t>
      </w:r>
    </w:p>
    <w:p w:rsidR="00907259" w:rsidRPr="00B16230" w:rsidRDefault="00907259" w:rsidP="008A214E">
      <w:pPr>
        <w:pStyle w:val="Odstavecseseznamem"/>
        <w:numPr>
          <w:ilvl w:val="0"/>
          <w:numId w:val="25"/>
        </w:numPr>
        <w:tabs>
          <w:tab w:val="center" w:pos="1701"/>
        </w:tabs>
        <w:autoSpaceDE w:val="0"/>
        <w:autoSpaceDN w:val="0"/>
        <w:adjustRightInd w:val="0"/>
        <w:ind w:right="283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odpovídá za úplnost celého zápisu včetně počtu diváků;</w:t>
      </w:r>
    </w:p>
    <w:p w:rsidR="00907259" w:rsidRPr="00B16230" w:rsidRDefault="00907259" w:rsidP="008A214E">
      <w:pPr>
        <w:pStyle w:val="Odstavecseseznamem"/>
        <w:numPr>
          <w:ilvl w:val="0"/>
          <w:numId w:val="25"/>
        </w:numPr>
        <w:tabs>
          <w:tab w:val="center" w:pos="1701"/>
        </w:tabs>
        <w:autoSpaceDE w:val="0"/>
        <w:autoSpaceDN w:val="0"/>
        <w:adjustRightInd w:val="0"/>
        <w:ind w:left="1701" w:right="283" w:hanging="275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vyplňuje technické poznámky a poznámky k utkání. Jedině hlavní rozhodčí je oprávněn po utkání cokoliv vpisovat do zápisu o utkání (může požádat oficiálního zapisovatele utkání). V případě žádosti vedoucího mužstva o zapsání oprávněných připomínek k utkání hlavní rozhodčí žádosti vyhoví. Není jeho povinností připomínky zapsat okamžitě po skončeném utkání. Zápis podepisuje u svého jména a za poznámky k utkání. Odpovídá za odeslání zápisu včetně příloh první pracovní den po utkání doporučenou poštou řídícímu svazu, potvrzení o odeslání zápisu uschová;</w:t>
      </w:r>
    </w:p>
    <w:p w:rsidR="00907259" w:rsidRPr="00B16230" w:rsidRDefault="00907259" w:rsidP="00575455">
      <w:pPr>
        <w:pStyle w:val="Odstavecseseznamem"/>
        <w:numPr>
          <w:ilvl w:val="0"/>
          <w:numId w:val="25"/>
        </w:numPr>
        <w:tabs>
          <w:tab w:val="center" w:pos="1701"/>
        </w:tabs>
        <w:autoSpaceDE w:val="0"/>
        <w:autoSpaceDN w:val="0"/>
        <w:adjustRightInd w:val="0"/>
        <w:ind w:left="1701" w:right="283" w:hanging="275"/>
        <w:jc w:val="both"/>
        <w:rPr>
          <w:rFonts w:ascii="Arial" w:hAnsi="Arial" w:cs="Arial"/>
          <w:sz w:val="24"/>
          <w:szCs w:val="24"/>
        </w:rPr>
      </w:pPr>
      <w:r w:rsidRPr="00B16230">
        <w:rPr>
          <w:rFonts w:ascii="Arial" w:hAnsi="Arial" w:cs="Arial"/>
          <w:sz w:val="24"/>
          <w:szCs w:val="24"/>
        </w:rPr>
        <w:t>je-li utkání řízeno systémem dvou rozhodčích, přebírá povinnosti hlavního rozhodčího vyplnit a odeslat zápis rozhodčí, uvedený v zápise podle abecedního pořádku jako první;</w:t>
      </w:r>
    </w:p>
    <w:p w:rsidR="00907259" w:rsidRPr="00B16230" w:rsidRDefault="00907259">
      <w:pPr>
        <w:pStyle w:val="Zkladntext"/>
        <w:spacing w:before="120" w:after="120"/>
        <w:ind w:left="709" w:right="284"/>
        <w:jc w:val="both"/>
        <w:rPr>
          <w:b/>
          <w:bCs/>
        </w:rPr>
      </w:pPr>
      <w:r w:rsidRPr="00B16230">
        <w:rPr>
          <w:b/>
          <w:bCs/>
        </w:rPr>
        <w:t xml:space="preserve">Nad rámec své odpovědnosti není nikomu dovoleno psát cokoli do zápisu o utkání, např. není dovoleno vedoucímu mužstva psát cokoli do poznámek k utkání mimo povinností vyplývajících z bodu </w:t>
      </w:r>
      <w:r w:rsidR="003A3BB2" w:rsidRPr="00B16230">
        <w:rPr>
          <w:b/>
          <w:bCs/>
        </w:rPr>
        <w:t>7</w:t>
      </w:r>
      <w:r w:rsidRPr="00B16230">
        <w:rPr>
          <w:b/>
          <w:bCs/>
        </w:rPr>
        <w:t xml:space="preserve">. </w:t>
      </w:r>
      <w:r w:rsidR="003A3BB2" w:rsidRPr="00B16230">
        <w:rPr>
          <w:b/>
          <w:bCs/>
        </w:rPr>
        <w:t>Kontrola totožnosti</w:t>
      </w:r>
      <w:r w:rsidR="0069288F" w:rsidRPr="00B16230">
        <w:rPr>
          <w:b/>
          <w:bCs/>
        </w:rPr>
        <w:t xml:space="preserve">, písmeno e) </w:t>
      </w:r>
      <w:r w:rsidRPr="00B16230">
        <w:rPr>
          <w:b/>
          <w:bCs/>
        </w:rPr>
        <w:t>tohoto Rozpisu atd.</w:t>
      </w:r>
    </w:p>
    <w:p w:rsidR="00907259" w:rsidRPr="002365F1" w:rsidRDefault="00907259">
      <w:pPr>
        <w:pStyle w:val="Nadpis2"/>
        <w:numPr>
          <w:ilvl w:val="0"/>
          <w:numId w:val="0"/>
        </w:numPr>
        <w:spacing w:before="240"/>
        <w:ind w:left="1134" w:hanging="567"/>
        <w:jc w:val="both"/>
        <w:rPr>
          <w:u w:val="none"/>
        </w:rPr>
      </w:pPr>
      <w:r w:rsidRPr="002365F1">
        <w:rPr>
          <w:u w:val="none"/>
        </w:rPr>
        <w:t>2</w:t>
      </w:r>
      <w:r w:rsidR="00EB0A2B" w:rsidRPr="002365F1">
        <w:rPr>
          <w:u w:val="none"/>
        </w:rPr>
        <w:t>1</w:t>
      </w:r>
      <w:r w:rsidRPr="002365F1">
        <w:rPr>
          <w:u w:val="none"/>
        </w:rPr>
        <w:t>. Náhrada rozhodčím za výkon funkce</w:t>
      </w:r>
    </w:p>
    <w:p w:rsidR="00907259" w:rsidRPr="002365F1" w:rsidRDefault="00907259">
      <w:pPr>
        <w:pStyle w:val="Zkladntext"/>
        <w:spacing w:after="120"/>
        <w:ind w:left="993" w:right="424" w:hanging="851"/>
        <w:jc w:val="both"/>
      </w:pPr>
      <w:r w:rsidRPr="002365F1">
        <w:t>      </w:t>
      </w:r>
      <w:r w:rsidRPr="002365F1">
        <w:tab/>
        <w:t>Delegování rozhodčího zakládá jeho povinnost se k utkání dostavit a na utkání řádně vykonávat funkci rozhodčího, což se pokládá za uzavření občanskoprávní dohody ve smyslu §51 Občanského zákoníku.</w:t>
      </w:r>
    </w:p>
    <w:p w:rsidR="004865C3" w:rsidRDefault="00907259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 xml:space="preserve">Rozhodčímu jsou vypláceny: náhrada za výkon funkce (viz. Příloha 2 tohoto rozpisu) a náhrada cestovních výdajů; </w:t>
      </w:r>
    </w:p>
    <w:p w:rsidR="004865C3" w:rsidRDefault="00641C95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>Je-li utkání řízeno jen dvěma rozhodčími, náleží oběma náhrada hlavního rozhodčího;</w:t>
      </w:r>
    </w:p>
    <w:p w:rsidR="004865C3" w:rsidRDefault="00641C95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 xml:space="preserve">Jestliže se rozhodčí k utkání řádně dostavil a utkání nebylo odehráno (např. z viny některého klubu nebo pro nezpůsobilost hrací plochy), </w:t>
      </w:r>
      <w:r w:rsidRPr="002365F1">
        <w:tab/>
        <w:t>náleží rozhodčímu polovina náhrady za výkon funkce. Ostatní náhrady (cestovné) se vyplatí v plné výši;</w:t>
      </w:r>
    </w:p>
    <w:p w:rsidR="004865C3" w:rsidRDefault="00907259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>Pokud bylo utkání po jeho zahájení předčasně ukončeno, a to z jakéhokoli důvodu, náleží rozhodčím náhrady v plné výši;</w:t>
      </w:r>
    </w:p>
    <w:p w:rsidR="004865C3" w:rsidRDefault="00641C95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 xml:space="preserve">Při použití silničního motorového vozidla náleží rozhodčímu náhrada </w:t>
      </w:r>
      <w:r w:rsidRPr="002365F1">
        <w:tab/>
        <w:t>cestovného v pevné částce 5,- Kč za 1 km;</w:t>
      </w:r>
    </w:p>
    <w:p w:rsidR="004865C3" w:rsidRDefault="00641C95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 xml:space="preserve">Při utkáních s úředním začátkem v pracovních dnech před 15.00 hod a při </w:t>
      </w:r>
      <w:r w:rsidRPr="002365F1">
        <w:tab/>
        <w:t xml:space="preserve">utkáních hraných kdykoliv s úředním začátkem po 20.00 hod se </w:t>
      </w:r>
      <w:r w:rsidRPr="002365F1">
        <w:tab/>
        <w:t xml:space="preserve">náhrada za výkon funkce rozhodčích na ledě i pomocných rozhodčích </w:t>
      </w:r>
      <w:r w:rsidRPr="002365F1">
        <w:tab/>
        <w:t>zvyšuje o 100%;</w:t>
      </w:r>
    </w:p>
    <w:p w:rsidR="00641C95" w:rsidRPr="002365F1" w:rsidRDefault="00641C95" w:rsidP="004865C3">
      <w:pPr>
        <w:pStyle w:val="Zkladntext"/>
        <w:numPr>
          <w:ilvl w:val="0"/>
          <w:numId w:val="45"/>
        </w:numPr>
        <w:spacing w:after="120"/>
        <w:ind w:left="1276" w:right="424" w:hanging="283"/>
        <w:jc w:val="both"/>
      </w:pPr>
      <w:r w:rsidRPr="002365F1">
        <w:t xml:space="preserve">Všechny náhrady rozhodčím musí být vyplaceny nejpozději do začátku </w:t>
      </w:r>
      <w:r w:rsidRPr="002365F1">
        <w:tab/>
        <w:t>třetí třetiny utkání;</w:t>
      </w:r>
    </w:p>
    <w:p w:rsidR="00641C95" w:rsidRPr="002365F1" w:rsidRDefault="00641C95" w:rsidP="00641C95">
      <w:pPr>
        <w:pStyle w:val="Zkladntext"/>
        <w:spacing w:after="120"/>
        <w:ind w:left="1276" w:right="424"/>
        <w:jc w:val="both"/>
      </w:pPr>
    </w:p>
    <w:p w:rsidR="00907259" w:rsidRPr="002365F1" w:rsidRDefault="00907259">
      <w:pPr>
        <w:pStyle w:val="Nadpis2"/>
        <w:numPr>
          <w:ilvl w:val="0"/>
          <w:numId w:val="0"/>
        </w:numPr>
        <w:ind w:left="360" w:right="424" w:firstLine="207"/>
        <w:jc w:val="both"/>
      </w:pPr>
      <w:r w:rsidRPr="002365F1">
        <w:rPr>
          <w:u w:val="none"/>
        </w:rPr>
        <w:t>2</w:t>
      </w:r>
      <w:r w:rsidR="00EB0A2B" w:rsidRPr="002365F1">
        <w:rPr>
          <w:u w:val="none"/>
        </w:rPr>
        <w:t>2</w:t>
      </w:r>
      <w:r w:rsidRPr="002365F1">
        <w:rPr>
          <w:u w:val="none"/>
        </w:rPr>
        <w:t xml:space="preserve">.  </w:t>
      </w:r>
      <w:r w:rsidRPr="002365F1">
        <w:t>Protest</w:t>
      </w:r>
    </w:p>
    <w:p w:rsidR="004865C3" w:rsidRDefault="00907259" w:rsidP="004865C3">
      <w:pPr>
        <w:pStyle w:val="Zkladntext"/>
        <w:numPr>
          <w:ilvl w:val="0"/>
          <w:numId w:val="46"/>
        </w:numPr>
        <w:spacing w:after="120"/>
        <w:ind w:right="424"/>
        <w:jc w:val="both"/>
      </w:pPr>
      <w:r w:rsidRPr="002365F1">
        <w:t>Proti porušování regulérnosti soutěže porušením řádů a směrnic ČSLH, porušením pravidel ledního hokeje může klub podat protest;</w:t>
      </w:r>
    </w:p>
    <w:p w:rsidR="004865C3" w:rsidRDefault="00907259" w:rsidP="004865C3">
      <w:pPr>
        <w:pStyle w:val="Zkladntext"/>
        <w:numPr>
          <w:ilvl w:val="0"/>
          <w:numId w:val="46"/>
        </w:numPr>
        <w:spacing w:after="120"/>
        <w:ind w:right="424"/>
        <w:jc w:val="both"/>
      </w:pPr>
      <w:r w:rsidRPr="002365F1">
        <w:t xml:space="preserve">Protest musí být podán v termínu a se všemi náležitostmi, popsanými v SDŘ ČSLH, hlava VI, článek 601 - 611 s vkladem 300,- Kč a to </w:t>
      </w:r>
      <w:r w:rsidRPr="004865C3">
        <w:rPr>
          <w:b/>
          <w:bCs/>
        </w:rPr>
        <w:t>pouze k pověřenému řídícímu svazu soutěže - OVV ČSLH Žďár nad Sázavou;</w:t>
      </w:r>
    </w:p>
    <w:p w:rsidR="00907259" w:rsidRPr="002365F1" w:rsidRDefault="00907259" w:rsidP="004865C3">
      <w:pPr>
        <w:pStyle w:val="Zkladntext"/>
        <w:numPr>
          <w:ilvl w:val="0"/>
          <w:numId w:val="46"/>
        </w:numPr>
        <w:spacing w:after="120"/>
        <w:ind w:right="424"/>
        <w:jc w:val="both"/>
      </w:pPr>
      <w:r w:rsidRPr="002365F1">
        <w:t>Strana, proti které je protest podán, je povinna postupovat dle SDŘ ČSLH, hlava VI, článek 601 - 611.</w:t>
      </w:r>
      <w:bookmarkStart w:id="33" w:name="_Toc524489620"/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1B046C" w:rsidRPr="002365F1" w:rsidRDefault="001B046C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1B046C" w:rsidRPr="002365F1" w:rsidRDefault="001B046C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sz w:val="28"/>
          <w:szCs w:val="28"/>
        </w:rPr>
      </w:pPr>
    </w:p>
    <w:p w:rsidR="001B046C" w:rsidRPr="003313D9" w:rsidRDefault="001B046C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color w:val="FF0000"/>
          <w:sz w:val="28"/>
          <w:szCs w:val="28"/>
        </w:rPr>
      </w:pPr>
    </w:p>
    <w:p w:rsidR="001B046C" w:rsidRDefault="001B046C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color w:val="FF0000"/>
          <w:sz w:val="28"/>
          <w:szCs w:val="28"/>
        </w:rPr>
      </w:pPr>
    </w:p>
    <w:p w:rsidR="004865C3" w:rsidRPr="003313D9" w:rsidRDefault="004865C3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color w:val="FF0000"/>
          <w:sz w:val="28"/>
          <w:szCs w:val="28"/>
        </w:rPr>
      </w:pPr>
    </w:p>
    <w:p w:rsidR="001B046C" w:rsidRPr="003313D9" w:rsidRDefault="001B046C">
      <w:pPr>
        <w:pStyle w:val="Zkladntext"/>
        <w:tabs>
          <w:tab w:val="left" w:pos="10206"/>
        </w:tabs>
        <w:spacing w:after="120"/>
        <w:ind w:left="357" w:right="424" w:hanging="357"/>
        <w:jc w:val="both"/>
        <w:rPr>
          <w:b/>
          <w:bCs/>
          <w:color w:val="FF0000"/>
          <w:sz w:val="28"/>
          <w:szCs w:val="28"/>
        </w:rPr>
      </w:pPr>
    </w:p>
    <w:p w:rsidR="00907259" w:rsidRPr="002365F1" w:rsidRDefault="00907259">
      <w:pPr>
        <w:pStyle w:val="Zkladntext"/>
        <w:tabs>
          <w:tab w:val="left" w:pos="10206"/>
        </w:tabs>
        <w:spacing w:after="120"/>
        <w:ind w:left="357" w:right="424" w:hanging="357"/>
        <w:jc w:val="both"/>
      </w:pPr>
      <w:r w:rsidRPr="002365F1">
        <w:rPr>
          <w:b/>
          <w:bCs/>
          <w:sz w:val="28"/>
          <w:szCs w:val="28"/>
        </w:rPr>
        <w:t>D. Vklady, finanční náhrady a postihy</w:t>
      </w:r>
      <w:bookmarkEnd w:id="33"/>
    </w:p>
    <w:p w:rsidR="00907259" w:rsidRPr="002365F1" w:rsidRDefault="00907259" w:rsidP="008A214E">
      <w:pPr>
        <w:pStyle w:val="Nadpis2"/>
        <w:numPr>
          <w:ilvl w:val="0"/>
          <w:numId w:val="15"/>
        </w:numPr>
        <w:ind w:right="424"/>
        <w:jc w:val="both"/>
      </w:pPr>
      <w:r w:rsidRPr="002365F1">
        <w:t>Vklady do soutěže</w:t>
      </w:r>
    </w:p>
    <w:p w:rsidR="00907259" w:rsidRPr="002365F1" w:rsidRDefault="00907259" w:rsidP="00641C95">
      <w:pPr>
        <w:pStyle w:val="Zkladntext"/>
        <w:spacing w:after="120"/>
        <w:ind w:left="300" w:right="424"/>
        <w:jc w:val="both"/>
      </w:pPr>
      <w:r w:rsidRPr="002365F1">
        <w:t xml:space="preserve">Podmínkou účasti Klubu v soutěži je v souladu s SDŘ ČSLH, hlava II. článek </w:t>
      </w:r>
      <w:r w:rsidR="00641C95" w:rsidRPr="002365F1">
        <w:t xml:space="preserve">204, </w:t>
      </w:r>
      <w:r w:rsidRPr="002365F1">
        <w:t>peněžní vklad ve výši:</w:t>
      </w:r>
      <w:r w:rsidR="00641C95" w:rsidRPr="002365F1">
        <w:t xml:space="preserve"> </w:t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tab/>
      </w:r>
      <w:r w:rsidR="00641C95" w:rsidRPr="002365F1">
        <w:rPr>
          <w:b/>
          <w:bCs/>
        </w:rPr>
        <w:t>4 000,- Kč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Peněžní vklad propadá vystoupením mužstva ze soutěže po provedení rozlosování soutěže;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V průběhu soutěže se z vkladu odečítají disciplinární poplatky (tzn. i poplatek za projednání případu disciplinární komisí), finanční postihy klubů a škody způsobené kluby a hráči, dále disciplinární náhrady a pokuty uložené jednotlivcům;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 xml:space="preserve">Po vyčerpání vkladu je další účast družstev klubu v soutěži podmíněna složením nového vkladu max. do 3 týdnů od doručení rozhodnutí; Minimální zůstatek vkladu v průběhu sezóny je 300,- Kč, klesne-li zůstatek v průběhu sezóny pod 300,- Kč, je oddíl povinen do patnácti dnů od doručení hlášení dorovnat zůstatek vkladu na částku </w:t>
      </w:r>
      <w:r w:rsidRPr="004865C3">
        <w:rPr>
          <w:b/>
          <w:bCs/>
        </w:rPr>
        <w:t>4000,- Kč</w:t>
      </w:r>
      <w:r w:rsidRPr="002365F1">
        <w:t>. Neučiní-li tak v této lhůtě, bude oddíl potrestán podle hlavy D, článku 4, písmeno s) tohoto rozpisu.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Náhrady a pokuty přesahující vklad jsou splatné do patnácti dnů od doručení rozhodnutí, a to v pokladně OTS Žďár nad Sázavou tajemnici OTS Žďár nad Sázavou paní Pajdové nebo převodem na</w:t>
      </w:r>
      <w:r w:rsidR="00641C95" w:rsidRPr="002365F1">
        <w:t xml:space="preserve"> účet OVV ČSLH č. 2235751/0100, var symbol 20;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Vklad při podávání odvolání nebo protestu je nutno složit samostatně, z vkladu do soutěže se neodečítá;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4865C3">
        <w:t>Do jednoho měsíce od skončení soutěží se vklad vyúčtuje klubu společně s náhradami škod a finančníc</w:t>
      </w:r>
      <w:r w:rsidR="004865C3">
        <w:t>h postihů podle tohoto rozpisu;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4865C3">
        <w:t>Řídící orgán soutěže nakládá s peněžitým vkladem v souladu s SDŘ ČSLH, hlava II, článek 205. V případě opětovného přihlášení klubu do soutěže klub doplatí zbytek částky do nového vkladu. V opačném případě se vklad vrací;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Pokud mužstvo po skončení soutěže nechce v příští sezóně pokračovat v KSM, uvědomí o tom písemně řídící svaz, který po skončení soutěže do jednoho měsíce po obdržení žádosti vrátí tomuto družstvu peněžní vklad nebo jeho zůstatek.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2365F1">
        <w:t>Řídící svaz po obdržení žádosti vyzve klub k převzetí vkladu nebo jeho zůstatku. Vklad může převzít pouze organizační pracovník nebo ve výjimečných případech osoba s platnou plnou mocí, potvrzenou organizačním pracovníkem a vedoucím oddílu, a to v pokladně OTS Žďár n. S. tajemnici OTS paní Pajdové (sekretář OS LH). Po případné dohodě lze zbylou částku převést na účet klubu, který ukončil působení v soutěži.</w:t>
      </w:r>
    </w:p>
    <w:p w:rsidR="004865C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362DF3">
        <w:t>Před začátkem každé sezóny je klub povinen zaplatit nebo dorovnat výši vkladu do soutěže (sníženou např. odečítáním pokut v minulé sezóně apod.), a to nejpozději do 3</w:t>
      </w:r>
      <w:r w:rsidR="002365F1" w:rsidRPr="00362DF3">
        <w:t>0</w:t>
      </w:r>
      <w:r w:rsidRPr="00362DF3">
        <w:t xml:space="preserve">. </w:t>
      </w:r>
      <w:r w:rsidR="002365F1" w:rsidRPr="00362DF3">
        <w:t>9</w:t>
      </w:r>
      <w:r w:rsidRPr="00362DF3">
        <w:t>. 201</w:t>
      </w:r>
      <w:r w:rsidR="002365F1" w:rsidRPr="00362DF3">
        <w:t>6</w:t>
      </w:r>
      <w:r w:rsidRPr="00362DF3">
        <w:t>. Stav vkladu (zůstatek) na požádání kdykoli sdělí předseda ekonomické komise pan Jan Podhrázský (kontakt MT 776 490 804).</w:t>
      </w:r>
    </w:p>
    <w:p w:rsidR="00907259" w:rsidRPr="00362DF3" w:rsidRDefault="00907259" w:rsidP="004865C3">
      <w:pPr>
        <w:pStyle w:val="Zkladntext"/>
        <w:numPr>
          <w:ilvl w:val="0"/>
          <w:numId w:val="47"/>
        </w:numPr>
        <w:spacing w:after="120"/>
        <w:ind w:left="709" w:right="424"/>
        <w:jc w:val="both"/>
      </w:pPr>
      <w:r w:rsidRPr="00362DF3">
        <w:t>Pokud nebude mít klub zaplacen vklad do soutěže v předepsané výši nejpozději do 3</w:t>
      </w:r>
      <w:r w:rsidR="002365F1" w:rsidRPr="00362DF3">
        <w:t>0</w:t>
      </w:r>
      <w:r w:rsidRPr="00362DF3">
        <w:t xml:space="preserve">. </w:t>
      </w:r>
      <w:r w:rsidR="002365F1" w:rsidRPr="00362DF3">
        <w:t>9</w:t>
      </w:r>
      <w:r w:rsidRPr="00362DF3">
        <w:t>. 201</w:t>
      </w:r>
      <w:r w:rsidR="002365F1" w:rsidRPr="00362DF3">
        <w:t>6</w:t>
      </w:r>
      <w:r w:rsidRPr="00362DF3">
        <w:t xml:space="preserve">, </w:t>
      </w:r>
      <w:r w:rsidRPr="004865C3">
        <w:rPr>
          <w:u w:val="single"/>
        </w:rPr>
        <w:t>nebude klub do této soutěže zařazen</w:t>
      </w:r>
      <w:r w:rsidRPr="00362DF3">
        <w:t>.</w:t>
      </w:r>
    </w:p>
    <w:p w:rsidR="00907259" w:rsidRPr="003313D9" w:rsidRDefault="00907259">
      <w:pPr>
        <w:pStyle w:val="Zkladntext"/>
        <w:spacing w:after="120"/>
        <w:ind w:right="424"/>
        <w:jc w:val="both"/>
        <w:rPr>
          <w:color w:val="FF0000"/>
        </w:rPr>
      </w:pPr>
    </w:p>
    <w:p w:rsidR="00907259" w:rsidRPr="00362DF3" w:rsidRDefault="00907259" w:rsidP="008A214E">
      <w:pPr>
        <w:pStyle w:val="Nadpis2"/>
        <w:numPr>
          <w:ilvl w:val="0"/>
          <w:numId w:val="15"/>
        </w:numPr>
        <w:ind w:right="425"/>
        <w:jc w:val="both"/>
      </w:pPr>
      <w:r w:rsidRPr="00362DF3">
        <w:t xml:space="preserve">Startovné </w:t>
      </w:r>
    </w:p>
    <w:p w:rsidR="00907259" w:rsidRPr="00362DF3" w:rsidRDefault="00907259">
      <w:pPr>
        <w:pStyle w:val="Nadpis2"/>
        <w:numPr>
          <w:ilvl w:val="0"/>
          <w:numId w:val="0"/>
        </w:numPr>
        <w:ind w:left="360" w:right="425"/>
        <w:jc w:val="both"/>
        <w:rPr>
          <w:b w:val="0"/>
          <w:bCs w:val="0"/>
        </w:rPr>
      </w:pPr>
      <w:r w:rsidRPr="00362DF3">
        <w:rPr>
          <w:b w:val="0"/>
          <w:bCs w:val="0"/>
          <w:u w:val="none"/>
        </w:rPr>
        <w:t>Podmínkou účasti Klubu v soutěži je v souladu s SDŘ ČSLH, hlava II. článek 206 startovné ve výši:</w:t>
      </w:r>
      <w:r w:rsidR="00641C95" w:rsidRPr="00362DF3">
        <w:rPr>
          <w:u w:val="none"/>
        </w:rPr>
        <w:t xml:space="preserve">               </w:t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641C95" w:rsidRPr="00362DF3">
        <w:rPr>
          <w:u w:val="none"/>
        </w:rPr>
        <w:tab/>
      </w:r>
      <w:r w:rsidR="004865C3">
        <w:rPr>
          <w:u w:val="none"/>
        </w:rPr>
        <w:t xml:space="preserve"> </w:t>
      </w:r>
      <w:r w:rsidR="00641C95" w:rsidRPr="00362DF3">
        <w:rPr>
          <w:u w:val="none"/>
        </w:rPr>
        <w:t xml:space="preserve">   </w:t>
      </w:r>
      <w:r w:rsidR="00362DF3" w:rsidRPr="00362DF3">
        <w:rPr>
          <w:u w:val="none"/>
        </w:rPr>
        <w:t>8</w:t>
      </w:r>
      <w:r w:rsidR="00641C95" w:rsidRPr="00362DF3">
        <w:rPr>
          <w:u w:val="none"/>
        </w:rPr>
        <w:t>00,- Kč</w:t>
      </w:r>
    </w:p>
    <w:p w:rsidR="00907259" w:rsidRPr="00362DF3" w:rsidRDefault="00907259">
      <w:pPr>
        <w:pStyle w:val="Zkladntext"/>
        <w:spacing w:after="120"/>
        <w:ind w:left="426" w:right="424"/>
        <w:jc w:val="both"/>
      </w:pPr>
      <w:r w:rsidRPr="00362DF3">
        <w:t>Startovné se použije na částečné krytí nákladů organizace Krajské soutěže mužů. Startovné se klubům, které absolvují Krajskou soutěž mužů ročníku 2015 - 2016</w:t>
      </w:r>
      <w:r w:rsidR="0069288F" w:rsidRPr="00362DF3">
        <w:t>,</w:t>
      </w:r>
      <w:r w:rsidRPr="00362DF3">
        <w:t xml:space="preserve"> nevrací. Rovněž tak se startovné nevrací klubům, které se po rozlosování nezúčastní soutěže, vystoupí-li ze soutěže v jejím průběhu nebo budou z účasti v soutěži vyloučeny.</w:t>
      </w:r>
    </w:p>
    <w:p w:rsidR="00907259" w:rsidRPr="00362DF3" w:rsidRDefault="00907259" w:rsidP="008A214E">
      <w:pPr>
        <w:pStyle w:val="Nadpis2"/>
        <w:numPr>
          <w:ilvl w:val="0"/>
          <w:numId w:val="15"/>
        </w:numPr>
        <w:ind w:right="425"/>
        <w:jc w:val="both"/>
        <w:rPr>
          <w:b w:val="0"/>
          <w:bCs w:val="0"/>
          <w:u w:val="none"/>
        </w:rPr>
      </w:pPr>
      <w:r w:rsidRPr="00362DF3">
        <w:t>Úhrada nákladů disciplinárního řízení</w:t>
      </w:r>
    </w:p>
    <w:p w:rsidR="00907259" w:rsidRPr="00362DF3" w:rsidRDefault="00907259">
      <w:pPr>
        <w:pStyle w:val="Zkladntext"/>
        <w:tabs>
          <w:tab w:val="left" w:pos="426"/>
        </w:tabs>
        <w:ind w:right="425"/>
        <w:jc w:val="both"/>
      </w:pPr>
      <w:r w:rsidRPr="00362DF3">
        <w:tab/>
        <w:t>Za každý případ potrestání (podle SDŘ ČSLH, hlava V, článek 524):</w:t>
      </w:r>
    </w:p>
    <w:p w:rsidR="00907259" w:rsidRPr="00362DF3" w:rsidRDefault="00907259">
      <w:pPr>
        <w:pStyle w:val="Zkladntext"/>
        <w:tabs>
          <w:tab w:val="left" w:pos="426"/>
        </w:tabs>
        <w:spacing w:after="120"/>
        <w:ind w:right="425"/>
        <w:jc w:val="both"/>
        <w:rPr>
          <w:b/>
          <w:bCs/>
        </w:rPr>
      </w:pPr>
      <w:r w:rsidRPr="00362DF3">
        <w:tab/>
        <w:t>kolektivu, hráče nebo funkcionáře klubu disciplinární komisí</w:t>
      </w:r>
      <w:r w:rsidRPr="00362DF3">
        <w:tab/>
      </w:r>
      <w:r w:rsidRPr="00362DF3">
        <w:tab/>
        <w:t xml:space="preserve">     </w:t>
      </w:r>
      <w:r w:rsidRPr="00362DF3">
        <w:rPr>
          <w:b/>
          <w:bCs/>
        </w:rPr>
        <w:t>500,- Kč</w:t>
      </w:r>
    </w:p>
    <w:p w:rsidR="00907259" w:rsidRDefault="00907259" w:rsidP="00641C95">
      <w:pPr>
        <w:autoSpaceDE w:val="0"/>
        <w:autoSpaceDN w:val="0"/>
        <w:adjustRightInd w:val="0"/>
        <w:spacing w:after="120"/>
        <w:ind w:left="426" w:right="425"/>
        <w:jc w:val="both"/>
        <w:rPr>
          <w:rFonts w:ascii="Arial" w:hAnsi="Arial" w:cs="Arial"/>
          <w:sz w:val="24"/>
          <w:szCs w:val="24"/>
        </w:rPr>
      </w:pPr>
      <w:r w:rsidRPr="00362DF3">
        <w:rPr>
          <w:rFonts w:ascii="Arial" w:hAnsi="Arial" w:cs="Arial"/>
          <w:sz w:val="24"/>
          <w:szCs w:val="24"/>
        </w:rPr>
        <w:t>Disciplinární náhrady a pokuty uložené klubům jsou odečítány z vkladů do soutěže. Disciplinární náhrady, uložené jednotlivcům a finanční náhrady a pokuty uložené klubům</w:t>
      </w:r>
      <w:r w:rsidR="00641C95" w:rsidRPr="00362DF3">
        <w:rPr>
          <w:rFonts w:ascii="Arial" w:hAnsi="Arial" w:cs="Arial"/>
          <w:sz w:val="24"/>
          <w:szCs w:val="24"/>
        </w:rPr>
        <w:t>,</w:t>
      </w:r>
      <w:r w:rsidRPr="00362DF3">
        <w:rPr>
          <w:rFonts w:ascii="Arial" w:hAnsi="Arial" w:cs="Arial"/>
          <w:sz w:val="24"/>
          <w:szCs w:val="24"/>
        </w:rPr>
        <w:t xml:space="preserve"> přesahující vklad</w:t>
      </w:r>
      <w:r w:rsidR="00641C95" w:rsidRPr="00362DF3">
        <w:rPr>
          <w:rFonts w:ascii="Arial" w:hAnsi="Arial" w:cs="Arial"/>
          <w:sz w:val="24"/>
          <w:szCs w:val="24"/>
        </w:rPr>
        <w:t>,</w:t>
      </w:r>
      <w:r w:rsidRPr="00362DF3">
        <w:rPr>
          <w:rFonts w:ascii="Arial" w:hAnsi="Arial" w:cs="Arial"/>
          <w:sz w:val="24"/>
          <w:szCs w:val="24"/>
        </w:rPr>
        <w:t xml:space="preserve"> jsou splatné do 14 dnů od doručení rozhodnutí na účet řídícího svazu.</w:t>
      </w:r>
    </w:p>
    <w:p w:rsidR="00907259" w:rsidRPr="00C279FE" w:rsidRDefault="00907259">
      <w:pPr>
        <w:pStyle w:val="Zkladntext"/>
        <w:spacing w:after="120"/>
        <w:ind w:right="425"/>
        <w:jc w:val="both"/>
        <w:rPr>
          <w:b/>
          <w:bCs/>
          <w:color w:val="FF0000"/>
        </w:rPr>
      </w:pPr>
      <w:r w:rsidRPr="00C279FE">
        <w:rPr>
          <w:b/>
          <w:bCs/>
          <w:color w:val="FF0000"/>
        </w:rPr>
        <w:tab/>
      </w:r>
    </w:p>
    <w:p w:rsidR="002455E9" w:rsidRPr="00AE497F" w:rsidRDefault="002455E9" w:rsidP="008A214E">
      <w:pPr>
        <w:pStyle w:val="Zkladntext"/>
        <w:numPr>
          <w:ilvl w:val="0"/>
          <w:numId w:val="15"/>
        </w:numPr>
        <w:spacing w:before="240" w:after="240"/>
        <w:ind w:left="357" w:right="425" w:hanging="357"/>
        <w:jc w:val="both"/>
      </w:pPr>
      <w:r w:rsidRPr="00AE497F">
        <w:rPr>
          <w:b/>
          <w:bCs/>
          <w:u w:val="single"/>
        </w:rPr>
        <w:t>Finanční pokuty oddílům a jednotlivcům</w:t>
      </w:r>
      <w:r w:rsidR="00387555" w:rsidRPr="00397F28">
        <w:rPr>
          <w:b/>
          <w:bCs/>
          <w:sz w:val="28"/>
          <w:szCs w:val="28"/>
        </w:rPr>
        <w:t xml:space="preserve"> </w:t>
      </w:r>
      <w:r w:rsidR="00387555" w:rsidRPr="00AE497F">
        <w:t>podle SDŘ ČSLH, hlava V, článek 505 za disciplinární projednání:</w:t>
      </w:r>
    </w:p>
    <w:p w:rsidR="00387555" w:rsidRPr="00387555" w:rsidRDefault="00387555" w:rsidP="00387555">
      <w:pPr>
        <w:pStyle w:val="Zkladntext"/>
        <w:spacing w:after="120"/>
        <w:ind w:left="360" w:right="425"/>
        <w:jc w:val="both"/>
      </w:pPr>
      <w:r w:rsidRPr="00387555">
        <w:tab/>
        <w:t>kolektiv</w:t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rPr>
          <w:b/>
        </w:rPr>
        <w:t>do 20 000,- Kč</w:t>
      </w:r>
    </w:p>
    <w:p w:rsidR="00387555" w:rsidRDefault="00387555" w:rsidP="00387555">
      <w:pPr>
        <w:pStyle w:val="Zkladntext"/>
        <w:spacing w:after="120"/>
        <w:ind w:left="360" w:right="425"/>
        <w:jc w:val="both"/>
        <w:rPr>
          <w:b/>
        </w:rPr>
      </w:pPr>
      <w:r w:rsidRPr="00387555">
        <w:tab/>
        <w:t>jednotlivec</w:t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tab/>
      </w:r>
      <w:r w:rsidRPr="00387555">
        <w:rPr>
          <w:b/>
        </w:rPr>
        <w:t>do 4 000,- Kč</w:t>
      </w:r>
    </w:p>
    <w:p w:rsidR="00607784" w:rsidRPr="00387555" w:rsidRDefault="00607784" w:rsidP="00387555">
      <w:pPr>
        <w:pStyle w:val="Zkladntext"/>
        <w:spacing w:after="120"/>
        <w:ind w:left="360" w:right="425"/>
        <w:jc w:val="both"/>
      </w:pPr>
    </w:p>
    <w:p w:rsidR="00907259" w:rsidRDefault="00907259" w:rsidP="008A214E">
      <w:pPr>
        <w:pStyle w:val="Zkladntext"/>
        <w:numPr>
          <w:ilvl w:val="0"/>
          <w:numId w:val="15"/>
        </w:numPr>
        <w:spacing w:before="240" w:after="240"/>
        <w:ind w:left="357" w:right="425" w:hanging="357"/>
        <w:jc w:val="both"/>
      </w:pPr>
      <w:r w:rsidRPr="00AE497F">
        <w:rPr>
          <w:b/>
          <w:bCs/>
          <w:u w:val="single"/>
        </w:rPr>
        <w:t>Za přestupky</w:t>
      </w:r>
      <w:r w:rsidRPr="00362DF3">
        <w:t xml:space="preserve"> proti ustanovením Pravidel ledního hokeje, Soutěžnímu a disciplinárnímu řádu (SDŘ ČSLH) a tohoto rozpisu se stanovují v souladu se SDŘ ČSLH tyto finanční postihy a náhrady:</w:t>
      </w: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960"/>
        <w:gridCol w:w="567"/>
        <w:gridCol w:w="2128"/>
        <w:gridCol w:w="2268"/>
        <w:gridCol w:w="851"/>
      </w:tblGrid>
      <w:tr w:rsidR="00907259" w:rsidRPr="00362DF3">
        <w:tc>
          <w:tcPr>
            <w:tcW w:w="6203" w:type="dxa"/>
            <w:gridSpan w:val="4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Druh přestupku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Výše postihu v Kč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743"/>
              </w:tabs>
              <w:spacing w:before="240" w:after="120"/>
              <w:ind w:right="-108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Pozn.</w:t>
            </w:r>
          </w:p>
        </w:tc>
      </w:tr>
      <w:tr w:rsidR="00907259" w:rsidRPr="00362DF3">
        <w:trPr>
          <w:cantSplit/>
          <w:trHeight w:val="312"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a)</w:t>
            </w:r>
          </w:p>
        </w:tc>
        <w:tc>
          <w:tcPr>
            <w:tcW w:w="2960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Odhlášení mužstva ze soutěže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a)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Po rozlosování soutěže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5 000,-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V průběhu soutěže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10 000,-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b)</w:t>
            </w:r>
          </w:p>
        </w:tc>
        <w:tc>
          <w:tcPr>
            <w:tcW w:w="2960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Nedostavení se k utkání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a)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řídícímu svazu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6 000,-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  <w:trHeight w:val="492"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Náhrada škody soupeři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NŠ viz hlava D, článek 6.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c)</w:t>
            </w:r>
          </w:p>
        </w:tc>
        <w:tc>
          <w:tcPr>
            <w:tcW w:w="5655" w:type="dxa"/>
            <w:gridSpan w:val="3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both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Nezajištění utkání dle RS - uděluje řídící svaz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3 000,-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d)</w:t>
            </w:r>
          </w:p>
        </w:tc>
        <w:tc>
          <w:tcPr>
            <w:tcW w:w="5655" w:type="dxa"/>
            <w:gridSpan w:val="3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Odložení nebo změna termínu utkání bez souhlasu řídícího svazu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e)</w:t>
            </w:r>
          </w:p>
        </w:tc>
        <w:tc>
          <w:tcPr>
            <w:tcW w:w="2960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Předčasné ukončení utkání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a) </w:t>
            </w:r>
          </w:p>
        </w:tc>
        <w:tc>
          <w:tcPr>
            <w:tcW w:w="212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Odmítnutí pokračovat ve hře (mužstvo)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8 000,-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212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Jiný důvod 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do 2 000,-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:rsidR="00ED74F4" w:rsidRDefault="00ED74F4"/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960"/>
        <w:gridCol w:w="98"/>
        <w:gridCol w:w="469"/>
        <w:gridCol w:w="142"/>
        <w:gridCol w:w="1986"/>
        <w:gridCol w:w="2268"/>
        <w:gridCol w:w="851"/>
      </w:tblGrid>
      <w:tr w:rsidR="00907259" w:rsidRPr="00362DF3">
        <w:trPr>
          <w:cantSplit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f)</w:t>
            </w:r>
          </w:p>
        </w:tc>
        <w:tc>
          <w:tcPr>
            <w:tcW w:w="2960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Neoprávněný start hráče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a) </w:t>
            </w: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Start na cizí RP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10 000,-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Vedoucí a trenér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  <w:caps/>
              </w:rPr>
            </w:pPr>
            <w:r w:rsidRPr="00362DF3">
              <w:rPr>
                <w:rFonts w:eastAsiaTheme="minorEastAsia"/>
                <w:b/>
                <w:bCs/>
                <w:caps/>
              </w:rPr>
              <w:t>zČ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b) </w:t>
            </w: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po 2 x OK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2 000,-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g)</w:t>
            </w:r>
          </w:p>
        </w:tc>
        <w:tc>
          <w:tcPr>
            <w:tcW w:w="2960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Nesportovní chování diváků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a)</w:t>
            </w: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bez házení předmětů na ledovou plochu 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do 2 000,-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60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házení předmětů na ledovou plochu, které bylo možno</w:t>
            </w:r>
            <w:r w:rsidRPr="00362DF3">
              <w:rPr>
                <w:rFonts w:eastAsiaTheme="minorEastAsia"/>
              </w:rPr>
              <w:br/>
              <w:t>odstranit bez přerušení utkání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2 000,-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h)</w:t>
            </w:r>
          </w:p>
        </w:tc>
        <w:tc>
          <w:tcPr>
            <w:tcW w:w="2960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Nesportovní chování diváků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c)</w:t>
            </w:r>
          </w:p>
        </w:tc>
        <w:tc>
          <w:tcPr>
            <w:tcW w:w="2128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přerušení utkání vlivem házení předmětů na ledovou plochu nebo vniknutí diváků na ledovou plochu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3 000,-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i)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  <w:b/>
                <w:bCs/>
              </w:rPr>
              <w:t>Nezaslání hlášení výsledku v souladu s SDŘ ČSLH, hlava III, článek 302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300-,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j)</w:t>
            </w:r>
          </w:p>
        </w:tc>
        <w:tc>
          <w:tcPr>
            <w:tcW w:w="5655" w:type="dxa"/>
            <w:gridSpan w:val="5"/>
          </w:tcPr>
          <w:p w:rsidR="00907259" w:rsidRPr="00362DF3" w:rsidRDefault="00907259" w:rsidP="002E60C6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 xml:space="preserve">Nezajištění zdravotní služby dle </w:t>
            </w:r>
            <w:r w:rsidR="002E60C6" w:rsidRPr="00362DF3">
              <w:rPr>
                <w:rFonts w:eastAsiaTheme="minorEastAsia"/>
                <w:b/>
                <w:bCs/>
              </w:rPr>
              <w:t>vnitřní směrnice ČSLH č. 565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k)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Nezajištěná (žádná) pořadatelská služba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do 10 000,-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l)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Nevypracování (nezaslání) požadovaných materiálů ŘS (kolektiv i jednotlivec)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m)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Nepředložení seznamu hráčů (soupisek) ŘS před zahájením soutěže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500,-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Nepředložení platného trenérského průkazu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500,-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o)</w:t>
            </w:r>
          </w:p>
        </w:tc>
        <w:tc>
          <w:tcPr>
            <w:tcW w:w="3058" w:type="dxa"/>
            <w:gridSpan w:val="2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Zápis o utkání</w:t>
            </w:r>
          </w:p>
        </w:tc>
        <w:tc>
          <w:tcPr>
            <w:tcW w:w="611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a)</w:t>
            </w:r>
          </w:p>
        </w:tc>
        <w:tc>
          <w:tcPr>
            <w:tcW w:w="1986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Nečitelně vyplněný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6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500,-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  <w:trHeight w:val="802"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58" w:type="dxa"/>
            <w:gridSpan w:val="2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611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1986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Nedostatky, chyby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200,-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  <w:trHeight w:val="802"/>
        </w:trPr>
        <w:tc>
          <w:tcPr>
            <w:tcW w:w="548" w:type="dxa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p)</w:t>
            </w:r>
          </w:p>
        </w:tc>
        <w:tc>
          <w:tcPr>
            <w:tcW w:w="3058" w:type="dxa"/>
            <w:gridSpan w:val="2"/>
            <w:vMerge w:val="restart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rPr>
                <w:rFonts w:eastAsiaTheme="minorEastAsia"/>
                <w:b/>
                <w:bCs/>
              </w:rPr>
            </w:pP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Rozhodčí</w:t>
            </w:r>
          </w:p>
        </w:tc>
        <w:tc>
          <w:tcPr>
            <w:tcW w:w="611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a)</w:t>
            </w:r>
          </w:p>
        </w:tc>
        <w:tc>
          <w:tcPr>
            <w:tcW w:w="1986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Nedostavení se k utkání bez omluvy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12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1 000,-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  <w:trHeight w:val="802"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58" w:type="dxa"/>
            <w:gridSpan w:val="2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611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b)</w:t>
            </w:r>
          </w:p>
        </w:tc>
        <w:tc>
          <w:tcPr>
            <w:tcW w:w="1986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Pozdní odeslání zápisu o utkání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200,-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cantSplit/>
          <w:trHeight w:val="254"/>
        </w:trPr>
        <w:tc>
          <w:tcPr>
            <w:tcW w:w="548" w:type="dxa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58" w:type="dxa"/>
            <w:gridSpan w:val="2"/>
            <w:vMerge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</w:p>
        </w:tc>
        <w:tc>
          <w:tcPr>
            <w:tcW w:w="611" w:type="dxa"/>
            <w:gridSpan w:val="2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c) </w:t>
            </w:r>
          </w:p>
        </w:tc>
        <w:tc>
          <w:tcPr>
            <w:tcW w:w="1986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Ztráta zápisu o utkání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trHeight w:val="511"/>
        </w:trPr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q)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Vklad při podávání protestu dle SDŘ ČSLH, hlava VI, článek 604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300,-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trHeight w:val="535"/>
        </w:trPr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r)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 xml:space="preserve">Vklad při podávání odvolání dle SDŘ ČSLH, hlava VI, článek 615 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600,-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trHeight w:val="535"/>
        </w:trPr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s)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Neuhrazení vkladu nebo startovného v termínu, určeném řídícím svazem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500,-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trHeight w:val="559"/>
        </w:trPr>
        <w:tc>
          <w:tcPr>
            <w:tcW w:w="54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t)</w:t>
            </w:r>
          </w:p>
        </w:tc>
        <w:tc>
          <w:tcPr>
            <w:tcW w:w="5655" w:type="dxa"/>
            <w:gridSpan w:val="5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Finanční postih při vyhlášení kontumačního výsledku</w:t>
            </w:r>
          </w:p>
        </w:tc>
        <w:tc>
          <w:tcPr>
            <w:tcW w:w="2268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before="240"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1 000,-</w:t>
            </w:r>
          </w:p>
        </w:tc>
        <w:tc>
          <w:tcPr>
            <w:tcW w:w="851" w:type="dxa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907259" w:rsidRPr="00362DF3">
        <w:trPr>
          <w:trHeight w:val="802"/>
        </w:trPr>
        <w:tc>
          <w:tcPr>
            <w:tcW w:w="9322" w:type="dxa"/>
            <w:gridSpan w:val="8"/>
          </w:tcPr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Pro všechny ostatní přestupky proti ustanovení v řádech a předpisech ČSLH platí tresty a postihy dle SDŘ ČSLH, příloha 2, včetně hlavy V, článek 505 o finančních pokutách.</w:t>
            </w:r>
          </w:p>
          <w:p w:rsidR="00907259" w:rsidRPr="00362DF3" w:rsidRDefault="00907259">
            <w:pPr>
              <w:pStyle w:val="Zkladntext"/>
              <w:tabs>
                <w:tab w:val="left" w:pos="426"/>
              </w:tabs>
              <w:spacing w:after="12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Kromě finanční pokuty lze uložit i jiné tresty podle SDŘ ČSLH: napomenutí, zastavení činnosti, uzavření hřiště nebo hřišť, vyloučením ze soutěže nebo z činnosti v ledním hokeji.</w:t>
            </w:r>
          </w:p>
        </w:tc>
      </w:tr>
    </w:tbl>
    <w:p w:rsidR="00907259" w:rsidRPr="00362DF3" w:rsidRDefault="00907259">
      <w:pPr>
        <w:pStyle w:val="Zkladntext"/>
        <w:tabs>
          <w:tab w:val="left" w:pos="426"/>
        </w:tabs>
        <w:spacing w:after="120"/>
        <w:jc w:val="both"/>
        <w:rPr>
          <w:b/>
          <w:bCs/>
        </w:rPr>
      </w:pPr>
    </w:p>
    <w:p w:rsidR="00907259" w:rsidRPr="006E3CE6" w:rsidRDefault="00907259" w:rsidP="006E3CE6">
      <w:pPr>
        <w:pStyle w:val="Nadpis2"/>
        <w:numPr>
          <w:ilvl w:val="0"/>
          <w:numId w:val="15"/>
        </w:numPr>
        <w:ind w:right="425"/>
        <w:jc w:val="both"/>
      </w:pPr>
      <w:r w:rsidRPr="006E3CE6">
        <w:t>Náhrada škody soupeři</w:t>
      </w:r>
    </w:p>
    <w:p w:rsidR="00907259" w:rsidRPr="00362DF3" w:rsidRDefault="00907259">
      <w:pPr>
        <w:pStyle w:val="Zkladntext"/>
        <w:spacing w:after="120"/>
        <w:ind w:left="360" w:right="425"/>
        <w:jc w:val="both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8"/>
        <w:gridCol w:w="3118"/>
      </w:tblGrid>
      <w:tr w:rsidR="00907259" w:rsidRPr="00362DF3">
        <w:trPr>
          <w:trHeight w:val="994"/>
        </w:trPr>
        <w:tc>
          <w:tcPr>
            <w:tcW w:w="6238" w:type="dxa"/>
          </w:tcPr>
          <w:p w:rsidR="00907259" w:rsidRPr="00362DF3" w:rsidRDefault="00907259">
            <w:pPr>
              <w:pStyle w:val="Zkladntext"/>
              <w:spacing w:before="240"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Jestliže se utkání neodehrálo (podle posouzení a rozhodnutí STK) z důvodu: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je provinivší se klub povinen uhradit soupeři náhradu dle písmena:</w:t>
            </w:r>
          </w:p>
        </w:tc>
      </w:tr>
      <w:tr w:rsidR="00907259" w:rsidRPr="00362DF3">
        <w:tc>
          <w:tcPr>
            <w:tcW w:w="623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nedostavení se hostujícího mužstva (v případě, že utkání bylo nebo má být odehráno v náhradním termínu)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a), b)</w:t>
            </w:r>
          </w:p>
        </w:tc>
      </w:tr>
      <w:tr w:rsidR="00907259" w:rsidRPr="00362DF3">
        <w:tc>
          <w:tcPr>
            <w:tcW w:w="623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nedostavení se hostujícího mužstva (v případě, že nebyl dohodnut nebo nařízen náhradní termín)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a), b), c)</w:t>
            </w:r>
          </w:p>
        </w:tc>
      </w:tr>
      <w:tr w:rsidR="00907259" w:rsidRPr="00362DF3">
        <w:tc>
          <w:tcPr>
            <w:tcW w:w="623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nezajištění utkání domácím klubem (v případě, že se hostující mužstvo dostavilo)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c)</w:t>
            </w:r>
          </w:p>
        </w:tc>
      </w:tr>
      <w:tr w:rsidR="00907259" w:rsidRPr="00362DF3">
        <w:tc>
          <w:tcPr>
            <w:tcW w:w="623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nesplnění podmínek k nastoupení k utkání domácím mužstvem, odmítnutí domácího mužstva nastoupit k utkání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a), b</w:t>
            </w:r>
            <w:r w:rsidRPr="00362DF3">
              <w:rPr>
                <w:rFonts w:eastAsiaTheme="minorEastAsia"/>
                <w:b/>
                <w:bCs/>
                <w:vertAlign w:val="superscript"/>
              </w:rPr>
              <w:t>***</w:t>
            </w:r>
            <w:r w:rsidRPr="00362DF3">
              <w:rPr>
                <w:rFonts w:eastAsiaTheme="minorEastAsia"/>
                <w:b/>
                <w:bCs/>
              </w:rPr>
              <w:t>), c)</w:t>
            </w:r>
          </w:p>
        </w:tc>
      </w:tr>
      <w:tr w:rsidR="00907259" w:rsidRPr="00362DF3">
        <w:tc>
          <w:tcPr>
            <w:tcW w:w="623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nesplnění podmínek k nastoupení k utkání hostujícím mužstvem, odmítnutí hostujícího mužstva nastoupit k utkání</w:t>
            </w:r>
          </w:p>
        </w:tc>
        <w:tc>
          <w:tcPr>
            <w:tcW w:w="3118" w:type="dxa"/>
          </w:tcPr>
          <w:p w:rsidR="00907259" w:rsidRPr="00362DF3" w:rsidRDefault="00907259">
            <w:pPr>
              <w:pStyle w:val="Zkladntext"/>
              <w:spacing w:after="120"/>
              <w:ind w:right="425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 xml:space="preserve">a), b) </w:t>
            </w:r>
          </w:p>
        </w:tc>
      </w:tr>
    </w:tbl>
    <w:p w:rsidR="00907259" w:rsidRPr="00362DF3" w:rsidRDefault="00907259">
      <w:pPr>
        <w:pStyle w:val="Zkladntext"/>
        <w:spacing w:before="120" w:after="120"/>
        <w:ind w:right="425"/>
        <w:jc w:val="both"/>
      </w:pPr>
      <w:r w:rsidRPr="00362DF3">
        <w:rPr>
          <w:vertAlign w:val="superscript"/>
        </w:rPr>
        <w:t>    ***</w:t>
      </w:r>
      <w:r w:rsidRPr="00362DF3">
        <w:t xml:space="preserve"> - domácí klub je povinen k úhradě škody hostujícímu mužstvu dále uhradit </w:t>
      </w:r>
      <w:r w:rsidRPr="00362DF3">
        <w:tab/>
        <w:t>  náhradu za výkon funkce delegovaným rozhodčím v případě, že se na utkání             dostavili</w:t>
      </w:r>
    </w:p>
    <w:p w:rsidR="00ED74F4" w:rsidRDefault="00907259" w:rsidP="00ED74F4">
      <w:pPr>
        <w:pStyle w:val="Zkladntext"/>
        <w:numPr>
          <w:ilvl w:val="0"/>
          <w:numId w:val="48"/>
        </w:numPr>
        <w:spacing w:before="120" w:after="120"/>
        <w:ind w:left="709" w:hanging="283"/>
        <w:jc w:val="both"/>
        <w:rPr>
          <w:b/>
          <w:bCs/>
        </w:rPr>
      </w:pPr>
      <w:r w:rsidRPr="00362DF3">
        <w:rPr>
          <w:b/>
          <w:bCs/>
        </w:rPr>
        <w:t>Paušální úhrada výloh za jedno utkání</w:t>
      </w:r>
      <w:r w:rsidRPr="00362DF3">
        <w:rPr>
          <w:b/>
          <w:bCs/>
        </w:rPr>
        <w:tab/>
      </w:r>
      <w:r w:rsidRPr="00362DF3">
        <w:rPr>
          <w:b/>
          <w:bCs/>
        </w:rPr>
        <w:tab/>
      </w:r>
      <w:r w:rsidRPr="00362DF3">
        <w:rPr>
          <w:b/>
          <w:bCs/>
        </w:rPr>
        <w:tab/>
      </w:r>
      <w:r w:rsidRPr="00362DF3">
        <w:rPr>
          <w:b/>
          <w:bCs/>
        </w:rPr>
        <w:tab/>
        <w:t>3 000,- Kč</w:t>
      </w:r>
    </w:p>
    <w:p w:rsidR="00ED74F4" w:rsidRDefault="00907259" w:rsidP="00ED74F4">
      <w:pPr>
        <w:pStyle w:val="Zkladntext"/>
        <w:numPr>
          <w:ilvl w:val="0"/>
          <w:numId w:val="48"/>
        </w:numPr>
        <w:spacing w:before="120" w:after="120"/>
        <w:ind w:left="709" w:hanging="283"/>
        <w:jc w:val="both"/>
        <w:rPr>
          <w:b/>
          <w:bCs/>
        </w:rPr>
      </w:pPr>
      <w:r w:rsidRPr="00ED74F4">
        <w:rPr>
          <w:b/>
          <w:bCs/>
        </w:rPr>
        <w:t>Výdaje za rozhodčí</w:t>
      </w:r>
      <w:r w:rsidRPr="00ED74F4">
        <w:rPr>
          <w:b/>
          <w:bCs/>
        </w:rPr>
        <w:tab/>
      </w:r>
      <w:r w:rsidRPr="00ED74F4">
        <w:rPr>
          <w:b/>
          <w:bCs/>
        </w:rPr>
        <w:tab/>
      </w:r>
      <w:r w:rsidRPr="00ED74F4">
        <w:rPr>
          <w:b/>
          <w:bCs/>
        </w:rPr>
        <w:tab/>
      </w:r>
      <w:r w:rsidRPr="00ED74F4">
        <w:rPr>
          <w:b/>
          <w:bCs/>
        </w:rPr>
        <w:tab/>
      </w:r>
      <w:r w:rsidRPr="00ED74F4">
        <w:rPr>
          <w:b/>
          <w:bCs/>
        </w:rPr>
        <w:tab/>
        <w:t xml:space="preserve">               </w:t>
      </w:r>
      <w:r w:rsidRPr="006E3CE6">
        <w:t>podle skutečné výše</w:t>
      </w:r>
    </w:p>
    <w:p w:rsidR="00907259" w:rsidRPr="00ED74F4" w:rsidRDefault="00907259" w:rsidP="00ED74F4">
      <w:pPr>
        <w:pStyle w:val="Zkladntext"/>
        <w:numPr>
          <w:ilvl w:val="0"/>
          <w:numId w:val="48"/>
        </w:numPr>
        <w:spacing w:before="120"/>
        <w:ind w:left="709" w:hanging="284"/>
        <w:jc w:val="both"/>
        <w:rPr>
          <w:b/>
          <w:bCs/>
        </w:rPr>
      </w:pPr>
      <w:r w:rsidRPr="00ED74F4">
        <w:rPr>
          <w:b/>
          <w:bCs/>
        </w:rPr>
        <w:t xml:space="preserve">Cestovné  </w:t>
      </w:r>
      <w:r w:rsidRPr="006E3CE6">
        <w:t>ve výši</w:t>
      </w:r>
      <w:r w:rsidRPr="00ED74F4">
        <w:rPr>
          <w:b/>
          <w:bCs/>
        </w:rPr>
        <w:t xml:space="preserve"> max. 25,- Kč/km </w:t>
      </w:r>
      <w:r w:rsidRPr="006E3CE6">
        <w:t>dle</w:t>
      </w:r>
      <w:r w:rsidRPr="00ED74F4">
        <w:rPr>
          <w:b/>
          <w:bCs/>
        </w:rPr>
        <w:t xml:space="preserve"> </w:t>
      </w:r>
      <w:r w:rsidRPr="006E3CE6">
        <w:t>vzdálenosti v případě nákladů na autobus</w:t>
      </w:r>
      <w:r w:rsidR="00ED74F4">
        <w:t>,</w:t>
      </w:r>
    </w:p>
    <w:p w:rsidR="00907259" w:rsidRDefault="00B4704C">
      <w:pPr>
        <w:rPr>
          <w:rFonts w:ascii="Arial" w:hAnsi="Arial" w:cs="Arial"/>
          <w:sz w:val="24"/>
          <w:szCs w:val="24"/>
        </w:rPr>
      </w:pPr>
      <w:r w:rsidRPr="006E3CE6">
        <w:rPr>
          <w:rFonts w:ascii="Arial" w:hAnsi="Arial" w:cs="Arial"/>
          <w:sz w:val="24"/>
          <w:szCs w:val="24"/>
        </w:rPr>
        <w:tab/>
      </w:r>
      <w:r w:rsidR="00907259" w:rsidRPr="006E3CE6">
        <w:rPr>
          <w:rFonts w:ascii="Arial" w:hAnsi="Arial" w:cs="Arial"/>
          <w:sz w:val="24"/>
          <w:szCs w:val="24"/>
        </w:rPr>
        <w:t xml:space="preserve">ve výši </w:t>
      </w:r>
      <w:r w:rsidR="00907259" w:rsidRPr="006E3CE6">
        <w:rPr>
          <w:rFonts w:ascii="Arial" w:hAnsi="Arial" w:cs="Arial"/>
          <w:b/>
          <w:bCs/>
          <w:sz w:val="24"/>
          <w:szCs w:val="24"/>
        </w:rPr>
        <w:t>max. 5,- Kč/km</w:t>
      </w:r>
      <w:r w:rsidR="00907259" w:rsidRPr="006E3CE6">
        <w:rPr>
          <w:rFonts w:ascii="Arial" w:hAnsi="Arial" w:cs="Arial"/>
          <w:sz w:val="24"/>
          <w:szCs w:val="24"/>
        </w:rPr>
        <w:t xml:space="preserve"> v případě použití osobních aut</w:t>
      </w:r>
      <w:r w:rsidR="00ED74F4">
        <w:rPr>
          <w:rFonts w:ascii="Arial" w:hAnsi="Arial" w:cs="Arial"/>
          <w:sz w:val="24"/>
          <w:szCs w:val="24"/>
        </w:rPr>
        <w:t>;</w:t>
      </w: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Default="00ED74F4">
      <w:pPr>
        <w:rPr>
          <w:rFonts w:ascii="Arial" w:hAnsi="Arial" w:cs="Arial"/>
          <w:sz w:val="24"/>
          <w:szCs w:val="24"/>
        </w:rPr>
      </w:pPr>
    </w:p>
    <w:p w:rsidR="00ED74F4" w:rsidRPr="00362DF3" w:rsidRDefault="00ED74F4">
      <w:pPr>
        <w:rPr>
          <w:rFonts w:ascii="Arial" w:hAnsi="Arial" w:cs="Arial"/>
          <w:sz w:val="24"/>
          <w:szCs w:val="24"/>
        </w:rPr>
      </w:pPr>
    </w:p>
    <w:p w:rsidR="00907259" w:rsidRPr="00362DF3" w:rsidRDefault="00907259">
      <w:pPr>
        <w:pStyle w:val="Zkladntext"/>
        <w:spacing w:after="120"/>
        <w:ind w:left="357" w:right="425"/>
        <w:jc w:val="both"/>
        <w:rPr>
          <w:b/>
          <w:bCs/>
        </w:rPr>
      </w:pPr>
      <w:r w:rsidRPr="00362DF3">
        <w:rPr>
          <w:b/>
          <w:bCs/>
        </w:rPr>
        <w:t>Postup při náhradě škody:</w:t>
      </w:r>
    </w:p>
    <w:p w:rsidR="00ED74F4" w:rsidRDefault="00907259" w:rsidP="00ED74F4">
      <w:pPr>
        <w:pStyle w:val="Zkladntext"/>
        <w:numPr>
          <w:ilvl w:val="0"/>
          <w:numId w:val="49"/>
        </w:numPr>
        <w:spacing w:after="120"/>
        <w:ind w:left="709" w:right="425" w:hanging="283"/>
        <w:jc w:val="both"/>
      </w:pPr>
      <w:r w:rsidRPr="00362DF3">
        <w:t>Sportovně technická komise rozhodne o důvodu nesehrání utkání.</w:t>
      </w:r>
    </w:p>
    <w:p w:rsidR="00ED74F4" w:rsidRDefault="00907259" w:rsidP="00ED74F4">
      <w:pPr>
        <w:pStyle w:val="Zkladntext"/>
        <w:numPr>
          <w:ilvl w:val="0"/>
          <w:numId w:val="49"/>
        </w:numPr>
        <w:spacing w:after="120"/>
        <w:ind w:left="709" w:right="425" w:hanging="283"/>
        <w:jc w:val="both"/>
      </w:pPr>
      <w:r w:rsidRPr="00362DF3">
        <w:t>Poškozený oddíl do jednoho týdne vyčíslí náklady nesehraného utkání podle výše uvedených ustanovení a zašle je sportovně technické komisi a provinivšímu se oddílu.</w:t>
      </w:r>
    </w:p>
    <w:p w:rsidR="00907259" w:rsidRPr="00362DF3" w:rsidRDefault="00907259" w:rsidP="00ED74F4">
      <w:pPr>
        <w:pStyle w:val="Zkladntext"/>
        <w:numPr>
          <w:ilvl w:val="0"/>
          <w:numId w:val="49"/>
        </w:numPr>
        <w:spacing w:after="120"/>
        <w:ind w:left="709" w:right="425" w:hanging="283"/>
        <w:jc w:val="both"/>
      </w:pPr>
      <w:r w:rsidRPr="00362DF3">
        <w:t>STK projedná a rozhodne o výši náhrady.</w:t>
      </w:r>
    </w:p>
    <w:p w:rsidR="00907259" w:rsidRPr="00362DF3" w:rsidRDefault="00907259" w:rsidP="008A214E">
      <w:pPr>
        <w:pStyle w:val="Zkladntext"/>
        <w:numPr>
          <w:ilvl w:val="0"/>
          <w:numId w:val="15"/>
        </w:numPr>
        <w:spacing w:after="120"/>
        <w:ind w:right="425"/>
        <w:jc w:val="both"/>
        <w:rPr>
          <w:b/>
          <w:bCs/>
          <w:u w:val="single"/>
        </w:rPr>
      </w:pPr>
      <w:r w:rsidRPr="00362DF3">
        <w:t> </w:t>
      </w:r>
      <w:r w:rsidRPr="00362DF3">
        <w:rPr>
          <w:b/>
          <w:bCs/>
          <w:u w:val="single"/>
        </w:rPr>
        <w:t>Odvolání</w:t>
      </w:r>
    </w:p>
    <w:p w:rsidR="00ED74F4" w:rsidRDefault="00907259" w:rsidP="00ED74F4">
      <w:pPr>
        <w:pStyle w:val="Zkladntext"/>
        <w:numPr>
          <w:ilvl w:val="0"/>
          <w:numId w:val="50"/>
        </w:numPr>
        <w:spacing w:after="120"/>
        <w:ind w:left="709" w:right="425" w:hanging="283"/>
        <w:jc w:val="both"/>
      </w:pPr>
      <w:r w:rsidRPr="00362DF3">
        <w:t>Odvolání proti rozhodnutí disciplinární komise nebo sportovně technické komise je možno podat podle SDŘ ČSLH, hlava VI, článek 612-620 do 15 dnů ode dne doručení nebo oznámení rozhodnutí.</w:t>
      </w:r>
    </w:p>
    <w:p w:rsidR="00ED74F4" w:rsidRDefault="00907259" w:rsidP="00ED74F4">
      <w:pPr>
        <w:pStyle w:val="Zkladntext"/>
        <w:numPr>
          <w:ilvl w:val="0"/>
          <w:numId w:val="50"/>
        </w:numPr>
        <w:spacing w:after="120"/>
        <w:ind w:left="709" w:right="425" w:hanging="283"/>
        <w:jc w:val="both"/>
      </w:pPr>
      <w:r w:rsidRPr="00362DF3">
        <w:t xml:space="preserve">Odvolání musí být doloženo vkladem ve výši </w:t>
      </w:r>
      <w:r w:rsidRPr="00ED74F4">
        <w:rPr>
          <w:b/>
          <w:bCs/>
        </w:rPr>
        <w:t>600,- Kč</w:t>
      </w:r>
    </w:p>
    <w:p w:rsidR="00ED74F4" w:rsidRDefault="00907259" w:rsidP="00ED74F4">
      <w:pPr>
        <w:pStyle w:val="Zkladntext"/>
        <w:numPr>
          <w:ilvl w:val="0"/>
          <w:numId w:val="50"/>
        </w:numPr>
        <w:spacing w:after="120"/>
        <w:ind w:left="709" w:right="425" w:hanging="283"/>
        <w:jc w:val="both"/>
      </w:pPr>
      <w:r w:rsidRPr="00362DF3">
        <w:t>Řídící orgán odvolání zamítne, pokud je podáno pozdě nebo pokud neobsahuje všechny náležitosti podle SDŘ ČSLH, hlava VI, článek 612-620.</w:t>
      </w:r>
    </w:p>
    <w:p w:rsidR="00ED74F4" w:rsidRDefault="00907259" w:rsidP="00ED74F4">
      <w:pPr>
        <w:pStyle w:val="Zkladntext"/>
        <w:numPr>
          <w:ilvl w:val="0"/>
          <w:numId w:val="50"/>
        </w:numPr>
        <w:spacing w:after="120"/>
        <w:ind w:left="709" w:right="425" w:hanging="283"/>
        <w:jc w:val="both"/>
      </w:pPr>
      <w:r w:rsidRPr="00362DF3">
        <w:t>Peněžní vklad se navrhovateli vrací, pokud řídící orgán změnil nebo zrušil rozhodnutí nebo pokud věc vrátil k novému projednání komisi, která přijala rozhodnutí. V opačném případě se vklad nevrací.</w:t>
      </w:r>
    </w:p>
    <w:p w:rsidR="00907259" w:rsidRPr="00362DF3" w:rsidRDefault="00907259" w:rsidP="00ED74F4">
      <w:pPr>
        <w:pStyle w:val="Zkladntext"/>
        <w:numPr>
          <w:ilvl w:val="0"/>
          <w:numId w:val="50"/>
        </w:numPr>
        <w:spacing w:after="120"/>
        <w:ind w:left="709" w:right="425" w:hanging="283"/>
        <w:jc w:val="both"/>
      </w:pPr>
      <w:r w:rsidRPr="00362DF3">
        <w:t>Odvolání nemá odkladný účinek. Rozhodnutí platí až do případného vyhovění odvolání.</w:t>
      </w:r>
    </w:p>
    <w:p w:rsidR="00907259" w:rsidRPr="00362DF3" w:rsidRDefault="00907259">
      <w:pPr>
        <w:pStyle w:val="Zkladntext"/>
        <w:spacing w:after="120"/>
        <w:ind w:left="714" w:right="425"/>
        <w:jc w:val="both"/>
      </w:pPr>
    </w:p>
    <w:p w:rsidR="001B046C" w:rsidRPr="00362DF3" w:rsidRDefault="00907259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  <w:bookmarkStart w:id="34" w:name="_Toc524489621"/>
      <w:r w:rsidRPr="00362DF3">
        <w:rPr>
          <w:b/>
          <w:bCs/>
          <w:sz w:val="28"/>
          <w:szCs w:val="28"/>
        </w:rPr>
        <w:tab/>
      </w: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1B046C" w:rsidRPr="00362DF3" w:rsidRDefault="001B046C">
      <w:pPr>
        <w:pStyle w:val="Zkladntext"/>
        <w:spacing w:before="240" w:after="480"/>
        <w:ind w:left="708" w:hanging="992"/>
        <w:jc w:val="both"/>
        <w:rPr>
          <w:b/>
          <w:bCs/>
          <w:sz w:val="28"/>
          <w:szCs w:val="28"/>
        </w:rPr>
      </w:pPr>
    </w:p>
    <w:p w:rsidR="00907259" w:rsidRPr="001B5AC4" w:rsidRDefault="001B046C" w:rsidP="001B046C">
      <w:pPr>
        <w:pStyle w:val="Zkladntext"/>
        <w:spacing w:before="240" w:after="480"/>
        <w:ind w:left="142" w:hanging="426"/>
        <w:jc w:val="both"/>
        <w:rPr>
          <w:b/>
          <w:bCs/>
          <w:sz w:val="28"/>
          <w:szCs w:val="28"/>
        </w:rPr>
      </w:pPr>
      <w:r w:rsidRPr="001B5AC4">
        <w:rPr>
          <w:b/>
          <w:bCs/>
          <w:sz w:val="28"/>
          <w:szCs w:val="28"/>
        </w:rPr>
        <w:tab/>
      </w:r>
      <w:r w:rsidR="00397F28">
        <w:rPr>
          <w:b/>
          <w:bCs/>
          <w:sz w:val="28"/>
          <w:szCs w:val="28"/>
        </w:rPr>
        <w:t>E</w:t>
      </w:r>
      <w:r w:rsidR="00907259" w:rsidRPr="001B5AC4">
        <w:rPr>
          <w:b/>
          <w:bCs/>
          <w:sz w:val="28"/>
          <w:szCs w:val="28"/>
        </w:rPr>
        <w:t>.  Adresář oddílů</w:t>
      </w:r>
      <w:bookmarkEnd w:id="34"/>
    </w:p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4"/>
        <w:gridCol w:w="2617"/>
        <w:gridCol w:w="11"/>
        <w:gridCol w:w="3597"/>
        <w:gridCol w:w="12"/>
        <w:gridCol w:w="2536"/>
      </w:tblGrid>
      <w:tr w:rsidR="00907259" w:rsidRPr="001B5AC4">
        <w:trPr>
          <w:cantSplit/>
          <w:trHeight w:val="279"/>
          <w:jc w:val="center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1B5AC4" w:rsidRDefault="00907259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1B5AC4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</w:rPr>
              <w:t xml:space="preserve">HC Spartak Velká Bíteš B </w:t>
            </w:r>
          </w:p>
        </w:tc>
      </w:tr>
      <w:tr w:rsidR="00907259" w:rsidRPr="001B5AC4">
        <w:trPr>
          <w:cantSplit/>
          <w:trHeight w:val="61"/>
          <w:jc w:val="center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1B5AC4">
        <w:trPr>
          <w:trHeight w:val="9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1B5AC4">
        <w:trPr>
          <w:trHeight w:val="98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C4" w:rsidRPr="001B5AC4" w:rsidRDefault="00907259" w:rsidP="001B5AC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B5AC4">
              <w:rPr>
                <w:rFonts w:ascii="Arial" w:eastAsiaTheme="minorEastAsia" w:hAnsi="Arial" w:cs="Arial"/>
                <w:sz w:val="24"/>
                <w:szCs w:val="24"/>
              </w:rPr>
              <w:t xml:space="preserve">Roman  </w:t>
            </w:r>
            <w:r w:rsidRPr="001B5AC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Kroutil</w:t>
            </w:r>
          </w:p>
          <w:p w:rsidR="001B5AC4" w:rsidRPr="001B5AC4" w:rsidRDefault="001B5AC4" w:rsidP="001B5AC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1B5AC4" w:rsidRPr="001B5AC4" w:rsidRDefault="001B5AC4" w:rsidP="001B5AC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1B5AC4" w:rsidRPr="001B5AC4" w:rsidRDefault="001B5AC4" w:rsidP="001B5AC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5AC4" w:rsidRPr="001B5AC4" w:rsidRDefault="00397F28" w:rsidP="001B5AC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Ing. </w:t>
            </w:r>
            <w:r w:rsidR="001B5AC4" w:rsidRPr="001B5AC4">
              <w:rPr>
                <w:rFonts w:ascii="Arial" w:eastAsiaTheme="minorEastAsia" w:hAnsi="Arial" w:cs="Arial"/>
                <w:sz w:val="24"/>
                <w:szCs w:val="24"/>
              </w:rPr>
              <w:t xml:space="preserve">Milan </w:t>
            </w:r>
            <w:r w:rsidR="001B5AC4" w:rsidRPr="001B5AC4">
              <w:rPr>
                <w:rFonts w:ascii="Arial" w:eastAsiaTheme="minorEastAsia" w:hAnsi="Arial" w:cs="Arial"/>
                <w:b/>
                <w:sz w:val="24"/>
                <w:szCs w:val="24"/>
              </w:rPr>
              <w:t>Dvořák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B5AC4">
              <w:rPr>
                <w:rFonts w:ascii="Arial" w:eastAsiaTheme="minorEastAsia" w:hAnsi="Arial" w:cs="Arial"/>
                <w:sz w:val="24"/>
                <w:szCs w:val="24"/>
              </w:rPr>
              <w:t>Nové Sady 38</w:t>
            </w:r>
          </w:p>
          <w:p w:rsidR="00907259" w:rsidRPr="001B5AC4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B5AC4">
              <w:rPr>
                <w:rFonts w:ascii="Arial" w:eastAsiaTheme="minorEastAsia" w:hAnsi="Arial" w:cs="Arial"/>
                <w:sz w:val="24"/>
                <w:szCs w:val="24"/>
              </w:rPr>
              <w:t>595 01 Velká Bíteš</w:t>
            </w:r>
          </w:p>
          <w:p w:rsidR="00907259" w:rsidRPr="001B5AC4" w:rsidRDefault="00D02006">
            <w:hyperlink r:id="rId17" w:history="1">
              <w:r w:rsidR="00907259" w:rsidRPr="001B5AC4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zsvbites@seznam.cz</w:t>
              </w:r>
            </w:hyperlink>
          </w:p>
          <w:p w:rsidR="001B5AC4" w:rsidRPr="001B5AC4" w:rsidRDefault="001B5AC4"/>
          <w:p w:rsidR="001B5AC4" w:rsidRPr="001B5AC4" w:rsidRDefault="001B5AC4" w:rsidP="001B5AC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B5AC4">
              <w:rPr>
                <w:rStyle w:val="Hypertextovodkaz"/>
                <w:rFonts w:ascii="Arial" w:eastAsiaTheme="minorEastAsia" w:hAnsi="Arial" w:cs="Arial"/>
                <w:color w:val="auto"/>
                <w:sz w:val="24"/>
                <w:szCs w:val="24"/>
              </w:rPr>
              <w:t>hcdvorak@seznam.cz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1B5AC4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B5AC4">
              <w:rPr>
                <w:rFonts w:ascii="Arial" w:eastAsiaTheme="minorEastAsia" w:hAnsi="Arial" w:cs="Arial"/>
                <w:sz w:val="24"/>
                <w:szCs w:val="24"/>
              </w:rPr>
              <w:t>MT: 777 329 084</w:t>
            </w:r>
          </w:p>
        </w:tc>
      </w:tr>
      <w:tr w:rsidR="00907259" w:rsidRPr="003313D9">
        <w:trPr>
          <w:cantSplit/>
          <w:trHeight w:val="279"/>
          <w:jc w:val="center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3313D9" w:rsidRDefault="00907259">
            <w:pPr>
              <w:rPr>
                <w:rFonts w:ascii="Arial" w:eastAsiaTheme="minorEastAsia" w:hAnsi="Arial"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07259" w:rsidRPr="00DC234D">
        <w:trPr>
          <w:cantSplit/>
          <w:trHeight w:val="390"/>
          <w:jc w:val="center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DC234D" w:rsidRDefault="00907259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23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TJ Náměšť nad Oslavou</w:t>
            </w:r>
          </w:p>
        </w:tc>
      </w:tr>
      <w:tr w:rsidR="00907259" w:rsidRPr="00DC234D">
        <w:trPr>
          <w:cantSplit/>
          <w:trHeight w:val="90"/>
          <w:jc w:val="center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DC234D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DC234D">
        <w:trPr>
          <w:cantSplit/>
          <w:trHeight w:val="61"/>
          <w:jc w:val="center"/>
        </w:trPr>
        <w:tc>
          <w:tcPr>
            <w:tcW w:w="97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DC234D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DC234D">
        <w:trPr>
          <w:trHeight w:val="590"/>
          <w:jc w:val="center"/>
        </w:trPr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DC234D" w:rsidRDefault="00907259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DC234D" w:rsidRDefault="005750A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234D">
              <w:rPr>
                <w:rFonts w:ascii="Arial" w:eastAsiaTheme="minorEastAsia" w:hAnsi="Arial" w:cs="Arial"/>
                <w:sz w:val="24"/>
                <w:szCs w:val="24"/>
              </w:rPr>
              <w:t xml:space="preserve">Petr </w:t>
            </w:r>
            <w:r w:rsidR="00907259" w:rsidRPr="00DC234D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Staněk</w:t>
            </w:r>
          </w:p>
          <w:p w:rsidR="00907259" w:rsidRPr="00DC23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DC234D" w:rsidRDefault="005750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DC234D">
              <w:rPr>
                <w:rFonts w:ascii="Arial" w:eastAsiaTheme="minorEastAsia" w:hAnsi="Arial" w:cs="Arial"/>
                <w:sz w:val="24"/>
                <w:szCs w:val="24"/>
              </w:rPr>
              <w:t>Zborovská 800</w:t>
            </w:r>
          </w:p>
          <w:p w:rsidR="00DC234D" w:rsidRPr="00DC234D" w:rsidRDefault="00907259" w:rsidP="00DC234D">
            <w:pPr>
              <w:spacing w:after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DC234D">
              <w:rPr>
                <w:rFonts w:ascii="Arial" w:eastAsiaTheme="minorEastAsia" w:hAnsi="Arial" w:cs="Arial"/>
                <w:sz w:val="24"/>
                <w:szCs w:val="24"/>
              </w:rPr>
              <w:t>675 71 Náměšť n. Osl.</w:t>
            </w:r>
          </w:p>
          <w:p w:rsidR="00907259" w:rsidRPr="00DC234D" w:rsidRDefault="00DC234D" w:rsidP="00DC234D">
            <w:pPr>
              <w:spacing w:after="12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 w:rsidRPr="00DC234D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stanek.bedra</w:t>
            </w:r>
            <w:r w:rsidR="00907259" w:rsidRPr="00DC234D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@seznam.cz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DC234D" w:rsidRDefault="00907259">
            <w:pPr>
              <w:spacing w:before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DC234D">
              <w:rPr>
                <w:rFonts w:ascii="Arial" w:eastAsiaTheme="minorEastAsia" w:hAnsi="Arial" w:cs="Arial"/>
                <w:sz w:val="24"/>
                <w:szCs w:val="24"/>
              </w:rPr>
              <w:t>MT: 603 </w:t>
            </w:r>
            <w:r w:rsidR="00DC234D" w:rsidRPr="00DC234D">
              <w:rPr>
                <w:rFonts w:ascii="Arial" w:eastAsiaTheme="minorEastAsia" w:hAnsi="Arial" w:cs="Arial"/>
                <w:sz w:val="24"/>
                <w:szCs w:val="24"/>
              </w:rPr>
              <w:t>509 488</w:t>
            </w:r>
          </w:p>
          <w:p w:rsidR="00907259" w:rsidRPr="00DC234D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907259" w:rsidRPr="003313D9" w:rsidRDefault="00907259">
      <w:pPr>
        <w:rPr>
          <w:rFonts w:ascii="Arial" w:hAnsi="Arial" w:cs="Arial"/>
          <w:color w:val="FF0000"/>
        </w:rPr>
      </w:pPr>
    </w:p>
    <w:tbl>
      <w:tblPr>
        <w:tblW w:w="98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2753"/>
        <w:gridCol w:w="3471"/>
        <w:gridCol w:w="2571"/>
      </w:tblGrid>
      <w:tr w:rsidR="00907259" w:rsidRPr="00CE1A47">
        <w:trPr>
          <w:cantSplit/>
          <w:trHeight w:val="279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spacing w:before="60" w:after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HHK Velké Meziříčí B</w:t>
            </w:r>
          </w:p>
        </w:tc>
      </w:tr>
      <w:tr w:rsidR="00907259" w:rsidRPr="00CE1A47">
        <w:trPr>
          <w:cantSplit/>
          <w:trHeight w:val="61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98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102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Vladimír </w:t>
            </w: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Hort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Poštovní 1832/16</w:t>
            </w:r>
          </w:p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594 01 Velké Meziříčí</w:t>
            </w:r>
          </w:p>
          <w:p w:rsidR="00907259" w:rsidRPr="00CE1A47" w:rsidRDefault="00D0200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8" w:history="1">
              <w:r w:rsidR="00907259" w:rsidRPr="00CE1A47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v.hort@gremis.cz</w:t>
              </w:r>
            </w:hyperlink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MT: 604 226 225</w:t>
            </w:r>
          </w:p>
        </w:tc>
      </w:tr>
    </w:tbl>
    <w:p w:rsidR="00907259" w:rsidRPr="00CE1A47" w:rsidRDefault="00907259">
      <w:pPr>
        <w:rPr>
          <w:rFonts w:ascii="Arial" w:hAnsi="Arial" w:cs="Arial"/>
        </w:rPr>
      </w:pPr>
    </w:p>
    <w:tbl>
      <w:tblPr>
        <w:tblW w:w="98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788"/>
        <w:gridCol w:w="3670"/>
        <w:gridCol w:w="2386"/>
      </w:tblGrid>
      <w:tr w:rsidR="00907259" w:rsidRPr="00CE1A47">
        <w:trPr>
          <w:cantSplit/>
          <w:trHeight w:val="279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HC Veverská Bítýška</w:t>
            </w:r>
          </w:p>
        </w:tc>
      </w:tr>
      <w:tr w:rsidR="00907259" w:rsidRPr="00CE1A47">
        <w:trPr>
          <w:cantSplit/>
          <w:trHeight w:val="6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9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 w:rsidTr="003505EB">
        <w:trPr>
          <w:trHeight w:val="927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Břetislav </w:t>
            </w: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Skalník st.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Na Bílém potoce 539</w:t>
            </w:r>
          </w:p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664 71 Veverská Bitýška</w:t>
            </w:r>
          </w:p>
          <w:p w:rsidR="00907259" w:rsidRPr="00CE1A47" w:rsidRDefault="00D0200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9" w:history="1">
              <w:r w:rsidR="00907259" w:rsidRPr="00CE1A47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hcvb@centrum.cz</w:t>
              </w:r>
            </w:hyperlink>
          </w:p>
          <w:p w:rsidR="00907259" w:rsidRPr="00CE1A47" w:rsidRDefault="00907259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TB: 549 421 369 </w:t>
            </w:r>
          </w:p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MT: 728 496 823</w:t>
            </w:r>
          </w:p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907259" w:rsidRPr="00CE1A47" w:rsidRDefault="00907259">
      <w:pPr>
        <w:rPr>
          <w:rFonts w:ascii="Arial" w:hAnsi="Arial" w:cs="Arial"/>
        </w:rPr>
      </w:pPr>
    </w:p>
    <w:tbl>
      <w:tblPr>
        <w:tblW w:w="9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2788"/>
        <w:gridCol w:w="3670"/>
        <w:gridCol w:w="2473"/>
      </w:tblGrid>
      <w:tr w:rsidR="00907259" w:rsidRPr="00CE1A47">
        <w:trPr>
          <w:cantSplit/>
          <w:trHeight w:val="279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HC Zastávka</w:t>
            </w:r>
          </w:p>
        </w:tc>
      </w:tr>
      <w:tr w:rsidR="00907259" w:rsidRPr="00CE1A47">
        <w:trPr>
          <w:cantSplit/>
          <w:trHeight w:val="61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8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87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397F28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Ing. </w:t>
            </w:r>
            <w:r w:rsidR="00907259"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Jaromír </w:t>
            </w:r>
            <w:r w:rsidR="00907259"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Sedmík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880" w:type="dxa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907259" w:rsidRPr="00CE1A47">
              <w:trPr>
                <w:trHeight w:val="402"/>
              </w:trPr>
              <w:tc>
                <w:tcPr>
                  <w:tcW w:w="2880" w:type="dxa"/>
                  <w:noWrap/>
                  <w:vAlign w:val="bottom"/>
                </w:tcPr>
                <w:p w:rsidR="00907259" w:rsidRPr="00CE1A47" w:rsidRDefault="00DC234D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E1A47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Zvěřinova 9</w:t>
                  </w:r>
                </w:p>
                <w:p w:rsidR="00907259" w:rsidRPr="00CE1A47" w:rsidRDefault="00DC234D">
                  <w:pPr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 w:rsidRPr="00CE1A47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618 00 Brno</w:t>
                  </w:r>
                  <w:r w:rsidR="00907259" w:rsidRPr="00CE1A47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07259" w:rsidRPr="00CE1A47" w:rsidRDefault="00907259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CE1A47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sedmik.jaromir@seznam.cz</w:t>
              </w:r>
            </w:hyperlink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>
            <w:pPr>
              <w:pStyle w:val="Nadpis3"/>
              <w:rPr>
                <w:rFonts w:eastAsiaTheme="minorEastAsia"/>
              </w:rPr>
            </w:pPr>
            <w:r w:rsidRPr="00CE1A47">
              <w:rPr>
                <w:rFonts w:eastAsiaTheme="minorEastAsia"/>
              </w:rPr>
              <w:t>MT: 605 259 644</w:t>
            </w:r>
          </w:p>
        </w:tc>
      </w:tr>
    </w:tbl>
    <w:p w:rsidR="00907259" w:rsidRPr="00CE1A47" w:rsidRDefault="00907259">
      <w:pPr>
        <w:rPr>
          <w:rFonts w:ascii="Arial" w:hAnsi="Arial" w:cs="Arial"/>
        </w:rPr>
      </w:pPr>
    </w:p>
    <w:tbl>
      <w:tblPr>
        <w:tblW w:w="98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788"/>
        <w:gridCol w:w="3670"/>
        <w:gridCol w:w="2436"/>
      </w:tblGrid>
      <w:tr w:rsidR="00907259" w:rsidRPr="00CE1A47">
        <w:trPr>
          <w:cantSplit/>
          <w:trHeight w:val="279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 w:rsidP="009B375F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HC </w:t>
            </w:r>
            <w:r w:rsidR="009B375F" w:rsidRPr="00CE1A4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Zubři Bystřice nad Pernštejnem</w:t>
            </w:r>
          </w:p>
        </w:tc>
      </w:tr>
      <w:tr w:rsidR="00907259" w:rsidRPr="00CE1A47">
        <w:trPr>
          <w:cantSplit/>
          <w:trHeight w:val="61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>
        <w:trPr>
          <w:trHeight w:val="9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907259" w:rsidRPr="00CE1A47" w:rsidTr="003505EB">
        <w:trPr>
          <w:trHeight w:val="1146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59" w:rsidRPr="00CE1A47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9B375F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Lukáš Novák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59" w:rsidRPr="00CE1A47" w:rsidRDefault="001B046C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Žižkova 227/1</w:t>
            </w:r>
          </w:p>
          <w:p w:rsidR="0069288F" w:rsidRPr="00CE1A47" w:rsidRDefault="001B046C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>591 01 Žďár nad Sázavou 3</w:t>
            </w:r>
          </w:p>
          <w:p w:rsidR="0069288F" w:rsidRPr="00CE1A47" w:rsidRDefault="00D02006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1" w:history="1">
              <w:r w:rsidR="0069288F" w:rsidRPr="00CE1A47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lucky1414@seznam.cz</w:t>
              </w:r>
            </w:hyperlink>
          </w:p>
          <w:p w:rsidR="0069288F" w:rsidRPr="00CE1A47" w:rsidRDefault="00D02006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hyperlink r:id="rId22" w:history="1">
              <w:r w:rsidR="0069288F" w:rsidRPr="00CE1A47">
                <w:rPr>
                  <w:rStyle w:val="Hypertextovodkaz"/>
                  <w:rFonts w:ascii="Arial" w:eastAsiaTheme="minorEastAsia" w:hAnsi="Arial" w:cs="Arial"/>
                  <w:color w:val="auto"/>
                  <w:sz w:val="24"/>
                  <w:szCs w:val="24"/>
                </w:rPr>
                <w:t>bkzubribystrice@seznam.czh</w:t>
              </w:r>
            </w:hyperlink>
          </w:p>
          <w:p w:rsidR="0069288F" w:rsidRPr="00CE1A47" w:rsidRDefault="0069288F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59" w:rsidRPr="00CE1A47" w:rsidRDefault="00907259" w:rsidP="009B37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E1A47">
              <w:rPr>
                <w:rFonts w:ascii="Arial" w:eastAsiaTheme="minorEastAsia" w:hAnsi="Arial" w:cs="Arial"/>
                <w:sz w:val="24"/>
                <w:szCs w:val="24"/>
              </w:rPr>
              <w:t xml:space="preserve">MT: </w:t>
            </w:r>
            <w:r w:rsidR="001B046C" w:rsidRPr="00CE1A47">
              <w:rPr>
                <w:rFonts w:ascii="Arial" w:eastAsiaTheme="minorEastAsia" w:hAnsi="Arial" w:cs="Arial"/>
                <w:sz w:val="24"/>
                <w:szCs w:val="24"/>
              </w:rPr>
              <w:t>722 486 644</w:t>
            </w:r>
          </w:p>
        </w:tc>
      </w:tr>
    </w:tbl>
    <w:p w:rsidR="001B046C" w:rsidRPr="00CE1A47" w:rsidRDefault="001B046C">
      <w:pPr>
        <w:rPr>
          <w:rFonts w:ascii="Arial" w:hAnsi="Arial" w:cs="Arial"/>
          <w:sz w:val="24"/>
          <w:szCs w:val="24"/>
        </w:rPr>
      </w:pPr>
    </w:p>
    <w:p w:rsidR="00362DF3" w:rsidRDefault="00362DF3">
      <w:pPr>
        <w:pStyle w:val="Nadpis1"/>
        <w:spacing w:after="120"/>
        <w:ind w:right="142"/>
        <w:rPr>
          <w:color w:val="FF0000"/>
        </w:rPr>
      </w:pPr>
      <w:bookmarkStart w:id="35" w:name="_Toc524489623"/>
      <w:bookmarkStart w:id="36" w:name="_Toc210621830"/>
    </w:p>
    <w:p w:rsidR="00362DF3" w:rsidRDefault="00362DF3">
      <w:pPr>
        <w:pStyle w:val="Nadpis1"/>
        <w:spacing w:after="120"/>
        <w:ind w:right="142"/>
        <w:rPr>
          <w:color w:val="FF0000"/>
        </w:rPr>
      </w:pPr>
    </w:p>
    <w:p w:rsidR="00362DF3" w:rsidRDefault="00362DF3" w:rsidP="00362DF3"/>
    <w:p w:rsidR="0059052B" w:rsidRDefault="0059052B" w:rsidP="00362DF3"/>
    <w:p w:rsidR="0059052B" w:rsidRDefault="0059052B" w:rsidP="00362DF3"/>
    <w:p w:rsidR="00362DF3" w:rsidRPr="00362DF3" w:rsidRDefault="00362DF3" w:rsidP="00362DF3"/>
    <w:p w:rsidR="00907259" w:rsidRPr="003615E8" w:rsidRDefault="00397F28">
      <w:pPr>
        <w:pStyle w:val="Nadpis1"/>
        <w:spacing w:after="120"/>
        <w:ind w:right="142"/>
      </w:pPr>
      <w:r w:rsidRPr="003615E8">
        <w:t>F</w:t>
      </w:r>
      <w:r w:rsidR="00907259" w:rsidRPr="003615E8">
        <w:t xml:space="preserve">.  Adresář zimních stadionů a hřišť </w:t>
      </w:r>
    </w:p>
    <w:bookmarkEnd w:id="35"/>
    <w:bookmarkEnd w:id="36"/>
    <w:p w:rsidR="00907259" w:rsidRPr="003615E8" w:rsidRDefault="00907259">
      <w:pPr>
        <w:pStyle w:val="Zkladntext"/>
      </w:pPr>
    </w:p>
    <w:tbl>
      <w:tblPr>
        <w:tblW w:w="9707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053"/>
        <w:gridCol w:w="992"/>
        <w:gridCol w:w="2694"/>
        <w:gridCol w:w="2976"/>
      </w:tblGrid>
      <w:tr w:rsidR="00907259" w:rsidRPr="003615E8" w:rsidTr="0059052B">
        <w:trPr>
          <w:trHeight w:val="355"/>
        </w:trPr>
        <w:tc>
          <w:tcPr>
            <w:tcW w:w="992" w:type="dxa"/>
            <w:tcBorders>
              <w:top w:val="single" w:sz="18" w:space="0" w:color="auto"/>
            </w:tcBorders>
          </w:tcPr>
          <w:p w:rsidR="00907259" w:rsidRPr="003615E8" w:rsidRDefault="00907259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</w:rPr>
            </w:pPr>
            <w:r w:rsidRPr="003615E8">
              <w:rPr>
                <w:rFonts w:eastAsiaTheme="minorEastAsia"/>
                <w:b/>
                <w:bCs/>
              </w:rPr>
              <w:t>PSČ</w:t>
            </w:r>
          </w:p>
        </w:tc>
        <w:tc>
          <w:tcPr>
            <w:tcW w:w="2053" w:type="dxa"/>
            <w:tcBorders>
              <w:top w:val="single" w:sz="18" w:space="0" w:color="auto"/>
            </w:tcBorders>
          </w:tcPr>
          <w:p w:rsidR="00907259" w:rsidRPr="003615E8" w:rsidRDefault="00907259">
            <w:pPr>
              <w:pStyle w:val="Zkladntext"/>
              <w:spacing w:before="60" w:after="60"/>
              <w:rPr>
                <w:rFonts w:eastAsiaTheme="minorEastAsia"/>
                <w:b/>
                <w:bCs/>
              </w:rPr>
            </w:pPr>
            <w:r w:rsidRPr="003615E8">
              <w:rPr>
                <w:rFonts w:eastAsiaTheme="minorEastAsia"/>
                <w:b/>
                <w:bCs/>
              </w:rPr>
              <w:t>místo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7259" w:rsidRPr="003615E8" w:rsidRDefault="00907259">
            <w:pPr>
              <w:pStyle w:val="Zkladntext"/>
              <w:spacing w:before="60" w:after="60"/>
              <w:jc w:val="center"/>
              <w:rPr>
                <w:rFonts w:eastAsiaTheme="minorEastAsia"/>
                <w:b/>
                <w:bCs/>
              </w:rPr>
            </w:pPr>
            <w:r w:rsidRPr="003615E8">
              <w:rPr>
                <w:rFonts w:eastAsiaTheme="minorEastAsia"/>
                <w:b/>
                <w:bCs/>
              </w:rPr>
              <w:t>zkratka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907259" w:rsidRPr="003615E8" w:rsidRDefault="00907259">
            <w:pPr>
              <w:pStyle w:val="Zkladntext"/>
              <w:spacing w:before="60" w:after="60"/>
              <w:rPr>
                <w:rFonts w:eastAsiaTheme="minorEastAsia"/>
                <w:b/>
                <w:bCs/>
              </w:rPr>
            </w:pPr>
            <w:r w:rsidRPr="003615E8">
              <w:rPr>
                <w:rFonts w:eastAsiaTheme="minorEastAsia"/>
                <w:b/>
                <w:bCs/>
              </w:rPr>
              <w:t>ulice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907259" w:rsidRPr="003615E8" w:rsidRDefault="00907259">
            <w:pPr>
              <w:pStyle w:val="Zkladntext"/>
              <w:spacing w:before="60" w:after="60"/>
              <w:rPr>
                <w:rFonts w:eastAsiaTheme="minorEastAsia"/>
                <w:b/>
                <w:bCs/>
              </w:rPr>
            </w:pPr>
            <w:r w:rsidRPr="003615E8">
              <w:rPr>
                <w:rFonts w:eastAsiaTheme="minorEastAsia"/>
                <w:b/>
                <w:bCs/>
              </w:rPr>
              <w:t>telefon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595 01</w:t>
            </w:r>
          </w:p>
        </w:tc>
        <w:tc>
          <w:tcPr>
            <w:tcW w:w="2053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Velká Bíteš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VB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Tyršova 219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566 532 271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594 01</w:t>
            </w:r>
          </w:p>
        </w:tc>
        <w:tc>
          <w:tcPr>
            <w:tcW w:w="2053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Velké Meziříčí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VM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Vrchovecká ul.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566 522 610, 566 523 939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591 01</w:t>
            </w:r>
          </w:p>
        </w:tc>
        <w:tc>
          <w:tcPr>
            <w:tcW w:w="2053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Žďár nad Sáz.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ZR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 xml:space="preserve">Jungmannova </w:t>
            </w:r>
            <w:r w:rsidR="0059052B" w:rsidRPr="003615E8">
              <w:rPr>
                <w:rFonts w:eastAsiaTheme="minorEastAsia"/>
              </w:rPr>
              <w:t>1496/</w:t>
            </w:r>
            <w:r w:rsidRPr="003615E8">
              <w:rPr>
                <w:rFonts w:eastAsiaTheme="minorEastAsia"/>
              </w:rPr>
              <w:t>10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566 623 181 (z+fax)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675 71</w:t>
            </w:r>
          </w:p>
        </w:tc>
        <w:tc>
          <w:tcPr>
            <w:tcW w:w="2053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Náměšť n. Osl.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NO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Červené domky 149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568 620 036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586 26</w:t>
            </w:r>
          </w:p>
        </w:tc>
        <w:tc>
          <w:tcPr>
            <w:tcW w:w="2053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Jihlava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JI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Tolstého 23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724 583 899</w:t>
            </w:r>
          </w:p>
        </w:tc>
      </w:tr>
      <w:tr w:rsidR="00907259" w:rsidRPr="003615E8" w:rsidTr="0059052B"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665 01</w:t>
            </w:r>
          </w:p>
        </w:tc>
        <w:tc>
          <w:tcPr>
            <w:tcW w:w="2053" w:type="dxa"/>
          </w:tcPr>
          <w:p w:rsidR="00907259" w:rsidRPr="003615E8" w:rsidRDefault="009072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615E8">
              <w:rPr>
                <w:rFonts w:ascii="Arial" w:eastAsiaTheme="minorEastAsia" w:hAnsi="Arial" w:cs="Arial"/>
                <w:sz w:val="24"/>
                <w:szCs w:val="24"/>
              </w:rPr>
              <w:t xml:space="preserve">Rosice </w:t>
            </w:r>
          </w:p>
        </w:tc>
        <w:tc>
          <w:tcPr>
            <w:tcW w:w="992" w:type="dxa"/>
          </w:tcPr>
          <w:p w:rsidR="00907259" w:rsidRPr="003615E8" w:rsidRDefault="00907259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RO</w:t>
            </w:r>
          </w:p>
        </w:tc>
        <w:tc>
          <w:tcPr>
            <w:tcW w:w="2694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Sportovní 103,</w:t>
            </w:r>
          </w:p>
        </w:tc>
        <w:tc>
          <w:tcPr>
            <w:tcW w:w="2976" w:type="dxa"/>
          </w:tcPr>
          <w:p w:rsidR="00907259" w:rsidRPr="003615E8" w:rsidRDefault="00907259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733 413 602</w:t>
            </w:r>
          </w:p>
        </w:tc>
      </w:tr>
      <w:tr w:rsidR="00907259" w:rsidRPr="003615E8" w:rsidTr="0059052B">
        <w:tc>
          <w:tcPr>
            <w:tcW w:w="992" w:type="dxa"/>
            <w:tcBorders>
              <w:bottom w:val="single" w:sz="18" w:space="0" w:color="auto"/>
            </w:tcBorders>
          </w:tcPr>
          <w:p w:rsidR="00907259" w:rsidRPr="003615E8" w:rsidRDefault="00D40142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593 01</w:t>
            </w:r>
          </w:p>
        </w:tc>
        <w:tc>
          <w:tcPr>
            <w:tcW w:w="2053" w:type="dxa"/>
            <w:tcBorders>
              <w:bottom w:val="single" w:sz="18" w:space="0" w:color="auto"/>
            </w:tcBorders>
          </w:tcPr>
          <w:p w:rsidR="00907259" w:rsidRPr="003615E8" w:rsidRDefault="00D4014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615E8">
              <w:rPr>
                <w:rFonts w:ascii="Arial" w:eastAsiaTheme="minorEastAsia" w:hAnsi="Arial" w:cs="Arial"/>
                <w:sz w:val="24"/>
                <w:szCs w:val="24"/>
              </w:rPr>
              <w:t>Bystřice n. Pern.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7259" w:rsidRPr="003615E8" w:rsidRDefault="00D40142" w:rsidP="00D40142">
            <w:pPr>
              <w:pStyle w:val="Zkladntext"/>
              <w:jc w:val="center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BY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07259" w:rsidRPr="003615E8" w:rsidRDefault="007F7E06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eastAsiaTheme="minorEastAsia"/>
              </w:rPr>
              <w:t>Lužánky 852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907259" w:rsidRPr="003615E8" w:rsidRDefault="007F7E06">
            <w:pPr>
              <w:pStyle w:val="Zkladntext"/>
              <w:rPr>
                <w:rFonts w:eastAsiaTheme="minorEastAsia"/>
              </w:rPr>
            </w:pPr>
            <w:r w:rsidRPr="003615E8">
              <w:rPr>
                <w:rFonts w:ascii="Calibri" w:hAnsi="Calibri"/>
              </w:rPr>
              <w:t xml:space="preserve"> 724 767 098</w:t>
            </w:r>
          </w:p>
        </w:tc>
      </w:tr>
    </w:tbl>
    <w:p w:rsidR="00907259" w:rsidRPr="003615E8" w:rsidRDefault="00907259">
      <w:pPr>
        <w:pStyle w:val="Nadpis1"/>
        <w:rPr>
          <w:color w:val="FF0000"/>
        </w:rPr>
      </w:pPr>
      <w:bookmarkStart w:id="37" w:name="_Toc210621831"/>
    </w:p>
    <w:p w:rsidR="00720797" w:rsidRPr="003615E8" w:rsidRDefault="00720797">
      <w:pPr>
        <w:rPr>
          <w:color w:val="FF0000"/>
        </w:rPr>
      </w:pPr>
    </w:p>
    <w:p w:rsidR="00907259" w:rsidRPr="003615E8" w:rsidRDefault="00907259">
      <w:pPr>
        <w:pStyle w:val="Nadpis1"/>
      </w:pPr>
      <w:r w:rsidRPr="003615E8">
        <w:t>Příloha 1</w:t>
      </w:r>
      <w:bookmarkEnd w:id="37"/>
    </w:p>
    <w:p w:rsidR="00907259" w:rsidRPr="003615E8" w:rsidRDefault="00907259">
      <w:pPr>
        <w:rPr>
          <w:rFonts w:ascii="Arial" w:hAnsi="Arial" w:cs="Arial"/>
        </w:rPr>
      </w:pPr>
    </w:p>
    <w:p w:rsidR="00907259" w:rsidRPr="00362DF3" w:rsidRDefault="00907259">
      <w:pPr>
        <w:pStyle w:val="Zkladntext"/>
        <w:jc w:val="center"/>
        <w:rPr>
          <w:b/>
          <w:bCs/>
          <w:sz w:val="28"/>
          <w:szCs w:val="28"/>
        </w:rPr>
      </w:pPr>
      <w:r w:rsidRPr="003615E8">
        <w:rPr>
          <w:b/>
          <w:bCs/>
          <w:sz w:val="28"/>
          <w:szCs w:val="28"/>
        </w:rPr>
        <w:t>Sazebník náhrad za výkon funkcí</w:t>
      </w:r>
      <w:r w:rsidR="00C1733F" w:rsidRPr="003615E8">
        <w:rPr>
          <w:b/>
          <w:bCs/>
          <w:sz w:val="28"/>
          <w:szCs w:val="28"/>
        </w:rPr>
        <w:t xml:space="preserve"> v Kč</w:t>
      </w:r>
    </w:p>
    <w:p w:rsidR="00907259" w:rsidRPr="00362DF3" w:rsidRDefault="00907259">
      <w:pPr>
        <w:pStyle w:val="Zkladntex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400"/>
        <w:gridCol w:w="794"/>
        <w:gridCol w:w="850"/>
        <w:gridCol w:w="709"/>
        <w:gridCol w:w="709"/>
        <w:gridCol w:w="708"/>
      </w:tblGrid>
      <w:tr w:rsidR="00720797" w:rsidRPr="00362DF3" w:rsidTr="00720797">
        <w:trPr>
          <w:cantSplit/>
          <w:trHeight w:val="1610"/>
          <w:jc w:val="center"/>
        </w:trPr>
        <w:tc>
          <w:tcPr>
            <w:tcW w:w="4328" w:type="dxa"/>
            <w:gridSpan w:val="2"/>
            <w:vAlign w:val="center"/>
          </w:tcPr>
          <w:p w:rsidR="00720797" w:rsidRPr="00362DF3" w:rsidRDefault="00720797">
            <w:pPr>
              <w:pStyle w:val="Zkladntext"/>
              <w:spacing w:after="120"/>
              <w:jc w:val="center"/>
              <w:rPr>
                <w:rFonts w:eastAsiaTheme="minorEastAsia"/>
                <w:b/>
                <w:bCs/>
              </w:rPr>
            </w:pPr>
            <w:r w:rsidRPr="00362DF3">
              <w:rPr>
                <w:rFonts w:eastAsiaTheme="minorEastAsia"/>
                <w:b/>
                <w:bCs/>
              </w:rPr>
              <w:t>KATEGORIE</w:t>
            </w:r>
          </w:p>
        </w:tc>
        <w:tc>
          <w:tcPr>
            <w:tcW w:w="794" w:type="dxa"/>
            <w:textDirection w:val="btLr"/>
            <w:vAlign w:val="center"/>
          </w:tcPr>
          <w:p w:rsidR="00720797" w:rsidRPr="00362DF3" w:rsidRDefault="00720797">
            <w:pPr>
              <w:pStyle w:val="Zkladntext"/>
              <w:spacing w:before="120" w:after="120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Hlavní rozhodčí</w:t>
            </w:r>
          </w:p>
        </w:tc>
        <w:tc>
          <w:tcPr>
            <w:tcW w:w="850" w:type="dxa"/>
            <w:textDirection w:val="btLr"/>
            <w:vAlign w:val="center"/>
          </w:tcPr>
          <w:p w:rsidR="00720797" w:rsidRPr="00362DF3" w:rsidRDefault="00720797">
            <w:pPr>
              <w:pStyle w:val="Zkladntext"/>
              <w:spacing w:before="120" w:after="120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Čárový rozhodčí</w:t>
            </w:r>
          </w:p>
        </w:tc>
        <w:tc>
          <w:tcPr>
            <w:tcW w:w="709" w:type="dxa"/>
            <w:textDirection w:val="btLr"/>
            <w:vAlign w:val="center"/>
          </w:tcPr>
          <w:p w:rsidR="00720797" w:rsidRPr="00362DF3" w:rsidRDefault="00720797" w:rsidP="007F7E06">
            <w:pPr>
              <w:pStyle w:val="Zkladntext"/>
              <w:spacing w:before="120" w:after="120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Zapisovatel </w:t>
            </w:r>
          </w:p>
        </w:tc>
        <w:tc>
          <w:tcPr>
            <w:tcW w:w="709" w:type="dxa"/>
            <w:textDirection w:val="btLr"/>
            <w:vAlign w:val="center"/>
          </w:tcPr>
          <w:p w:rsidR="00720797" w:rsidRPr="00362DF3" w:rsidRDefault="00720797">
            <w:pPr>
              <w:pStyle w:val="Zkladntext"/>
              <w:spacing w:before="120" w:after="120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Časoměřič</w:t>
            </w:r>
          </w:p>
        </w:tc>
        <w:tc>
          <w:tcPr>
            <w:tcW w:w="708" w:type="dxa"/>
            <w:textDirection w:val="btLr"/>
            <w:vAlign w:val="center"/>
          </w:tcPr>
          <w:p w:rsidR="00720797" w:rsidRPr="00362DF3" w:rsidRDefault="00720797">
            <w:pPr>
              <w:pStyle w:val="Zkladntext"/>
              <w:spacing w:before="60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Trestoměřič</w:t>
            </w:r>
          </w:p>
          <w:p w:rsidR="00720797" w:rsidRPr="00362DF3" w:rsidRDefault="00720797">
            <w:pPr>
              <w:pStyle w:val="Zkladntext"/>
              <w:ind w:left="113" w:right="113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Hlasatel</w:t>
            </w:r>
          </w:p>
        </w:tc>
      </w:tr>
      <w:tr w:rsidR="00720797" w:rsidRPr="00362DF3" w:rsidTr="00720797">
        <w:trPr>
          <w:cantSplit/>
          <w:trHeight w:val="429"/>
          <w:jc w:val="center"/>
        </w:trPr>
        <w:tc>
          <w:tcPr>
            <w:tcW w:w="1928" w:type="dxa"/>
          </w:tcPr>
          <w:p w:rsidR="00720797" w:rsidRPr="00362DF3" w:rsidRDefault="00720797">
            <w:pPr>
              <w:pStyle w:val="Zkladntext"/>
              <w:spacing w:before="120" w:after="12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Mistrovská utkání</w:t>
            </w:r>
          </w:p>
        </w:tc>
        <w:tc>
          <w:tcPr>
            <w:tcW w:w="2400" w:type="dxa"/>
            <w:vAlign w:val="bottom"/>
          </w:tcPr>
          <w:p w:rsidR="00720797" w:rsidRPr="00362DF3" w:rsidRDefault="00720797">
            <w:pPr>
              <w:pStyle w:val="Zkladntext"/>
              <w:spacing w:before="120" w:after="240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 xml:space="preserve">Krajská soutěž mužů </w:t>
            </w:r>
          </w:p>
        </w:tc>
        <w:tc>
          <w:tcPr>
            <w:tcW w:w="794" w:type="dxa"/>
            <w:vAlign w:val="bottom"/>
          </w:tcPr>
          <w:p w:rsidR="00720797" w:rsidRPr="00362DF3" w:rsidRDefault="00720797">
            <w:pPr>
              <w:pStyle w:val="Zkladntext"/>
              <w:spacing w:before="120" w:after="24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600,-</w:t>
            </w:r>
          </w:p>
        </w:tc>
        <w:tc>
          <w:tcPr>
            <w:tcW w:w="850" w:type="dxa"/>
            <w:vAlign w:val="bottom"/>
          </w:tcPr>
          <w:p w:rsidR="00720797" w:rsidRPr="00362DF3" w:rsidRDefault="00720797">
            <w:pPr>
              <w:pStyle w:val="Zkladntext"/>
              <w:spacing w:before="120" w:after="24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400,-</w:t>
            </w:r>
          </w:p>
        </w:tc>
        <w:tc>
          <w:tcPr>
            <w:tcW w:w="709" w:type="dxa"/>
            <w:vAlign w:val="bottom"/>
          </w:tcPr>
          <w:p w:rsidR="00720797" w:rsidRPr="00362DF3" w:rsidRDefault="00720797">
            <w:pPr>
              <w:pStyle w:val="Zkladntext"/>
              <w:spacing w:before="120" w:after="24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200,-</w:t>
            </w:r>
          </w:p>
        </w:tc>
        <w:tc>
          <w:tcPr>
            <w:tcW w:w="709" w:type="dxa"/>
            <w:vAlign w:val="bottom"/>
          </w:tcPr>
          <w:p w:rsidR="00720797" w:rsidRPr="00362DF3" w:rsidRDefault="00720797">
            <w:pPr>
              <w:pStyle w:val="Zkladntext"/>
              <w:spacing w:before="120" w:after="24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200,-</w:t>
            </w:r>
          </w:p>
        </w:tc>
        <w:tc>
          <w:tcPr>
            <w:tcW w:w="708" w:type="dxa"/>
            <w:vAlign w:val="bottom"/>
          </w:tcPr>
          <w:p w:rsidR="00720797" w:rsidRPr="00362DF3" w:rsidRDefault="007F7E06">
            <w:pPr>
              <w:pStyle w:val="Zkladntext"/>
              <w:spacing w:before="120" w:after="240"/>
              <w:jc w:val="center"/>
              <w:rPr>
                <w:rFonts w:eastAsiaTheme="minorEastAsia"/>
              </w:rPr>
            </w:pPr>
            <w:r w:rsidRPr="00362DF3">
              <w:rPr>
                <w:rFonts w:eastAsiaTheme="minorEastAsia"/>
              </w:rPr>
              <w:t>1</w:t>
            </w:r>
            <w:r w:rsidR="00720797" w:rsidRPr="00362DF3">
              <w:rPr>
                <w:rFonts w:eastAsiaTheme="minorEastAsia"/>
              </w:rPr>
              <w:t>80,-</w:t>
            </w:r>
          </w:p>
        </w:tc>
      </w:tr>
    </w:tbl>
    <w:p w:rsidR="00907259" w:rsidRPr="003313D9" w:rsidRDefault="00907259">
      <w:pPr>
        <w:pStyle w:val="Zkladntext"/>
        <w:ind w:firstLine="993"/>
        <w:rPr>
          <w:color w:val="FF0000"/>
          <w:sz w:val="16"/>
          <w:szCs w:val="16"/>
        </w:rPr>
      </w:pPr>
    </w:p>
    <w:p w:rsidR="00907259" w:rsidRPr="003313D9" w:rsidRDefault="00907259">
      <w:pPr>
        <w:pStyle w:val="Nadpis1"/>
        <w:ind w:right="425"/>
        <w:rPr>
          <w:b w:val="0"/>
          <w:bCs w:val="0"/>
          <w:color w:val="FF0000"/>
          <w:sz w:val="24"/>
          <w:szCs w:val="24"/>
        </w:rPr>
      </w:pPr>
      <w:bookmarkStart w:id="38" w:name="_Toc210621832"/>
      <w:r w:rsidRPr="003313D9">
        <w:rPr>
          <w:b w:val="0"/>
          <w:bCs w:val="0"/>
          <w:color w:val="FF0000"/>
          <w:sz w:val="24"/>
          <w:szCs w:val="24"/>
        </w:rPr>
        <w:tab/>
      </w:r>
    </w:p>
    <w:p w:rsidR="00907259" w:rsidRPr="003313D9" w:rsidRDefault="00907259">
      <w:pPr>
        <w:rPr>
          <w:rFonts w:ascii="Arial" w:hAnsi="Arial" w:cs="Arial"/>
          <w:color w:val="FF0000"/>
        </w:rPr>
      </w:pPr>
    </w:p>
    <w:p w:rsidR="00907259" w:rsidRPr="00362DF3" w:rsidRDefault="00907259">
      <w:pPr>
        <w:pStyle w:val="Nadpis1"/>
      </w:pPr>
      <w:r w:rsidRPr="00362DF3">
        <w:t>Příloha 2</w:t>
      </w:r>
    </w:p>
    <w:p w:rsidR="00907259" w:rsidRPr="00362DF3" w:rsidRDefault="00907259">
      <w:pPr>
        <w:rPr>
          <w:rFonts w:ascii="Arial" w:hAnsi="Arial" w:cs="Arial"/>
          <w:sz w:val="16"/>
          <w:szCs w:val="16"/>
        </w:rPr>
      </w:pPr>
    </w:p>
    <w:p w:rsidR="00907259" w:rsidRPr="00362DF3" w:rsidRDefault="00ED74F4">
      <w:pPr>
        <w:pStyle w:val="Nadpis1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07259" w:rsidRPr="00362DF3">
        <w:rPr>
          <w:sz w:val="28"/>
          <w:szCs w:val="28"/>
        </w:rPr>
        <w:t>Kilometrové vzdálenosti</w:t>
      </w:r>
    </w:p>
    <w:p w:rsidR="00907259" w:rsidRPr="00362DF3" w:rsidRDefault="00907259">
      <w:pPr>
        <w:rPr>
          <w:rFonts w:ascii="Arial" w:hAnsi="Arial" w:cs="Arial"/>
        </w:rPr>
      </w:pPr>
    </w:p>
    <w:tbl>
      <w:tblPr>
        <w:tblW w:w="6613" w:type="dxa"/>
        <w:tblInd w:w="8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430"/>
        <w:gridCol w:w="482"/>
        <w:gridCol w:w="482"/>
        <w:gridCol w:w="482"/>
        <w:gridCol w:w="482"/>
        <w:gridCol w:w="541"/>
        <w:gridCol w:w="541"/>
      </w:tblGrid>
      <w:tr w:rsidR="00362DF3" w:rsidRPr="00362DF3" w:rsidTr="00ED74F4">
        <w:trPr>
          <w:trHeight w:val="1570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Bystřice n. P.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Náměšť n. O.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Rosice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V. Bíteš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V. Meziříčí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Žďár n. Sáz.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Jihlava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 w:rsidP="00720797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Bystřice nad Pernštejnem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Náměšť nad Oslavou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Rosice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X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Velká Bíteš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X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54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Velké Meziříčí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 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</w:tr>
      <w:tr w:rsidR="00362DF3" w:rsidRPr="00362DF3" w:rsidTr="00ED74F4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Žďár nad Sázavou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 X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38</w:t>
            </w:r>
          </w:p>
        </w:tc>
      </w:tr>
      <w:tr w:rsidR="00362DF3" w:rsidRPr="00362DF3" w:rsidTr="00ED74F4">
        <w:trPr>
          <w:trHeight w:val="31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Jihlava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54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3" w:rsidRPr="00362DF3" w:rsidRDefault="00362DF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62DF3">
              <w:rPr>
                <w:rFonts w:ascii="Arial" w:eastAsiaTheme="minorEastAsia" w:hAnsi="Arial" w:cs="Arial"/>
                <w:sz w:val="24"/>
                <w:szCs w:val="24"/>
              </w:rPr>
              <w:t>X </w:t>
            </w:r>
          </w:p>
        </w:tc>
      </w:tr>
    </w:tbl>
    <w:p w:rsidR="00907259" w:rsidRPr="00362DF3" w:rsidRDefault="00907259">
      <w:pPr>
        <w:pStyle w:val="Nadpis1"/>
        <w:rPr>
          <w:sz w:val="24"/>
          <w:szCs w:val="24"/>
        </w:rPr>
      </w:pPr>
      <w:bookmarkStart w:id="39" w:name="_Toc210621833"/>
    </w:p>
    <w:p w:rsidR="00907259" w:rsidRPr="003313D9" w:rsidRDefault="00907259">
      <w:pPr>
        <w:rPr>
          <w:rFonts w:ascii="Arial" w:hAnsi="Arial" w:cs="Arial"/>
          <w:color w:val="FF0000"/>
          <w:sz w:val="24"/>
          <w:szCs w:val="24"/>
        </w:rPr>
      </w:pPr>
    </w:p>
    <w:p w:rsidR="00907259" w:rsidRPr="003313D9" w:rsidRDefault="0090725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07259" w:rsidRPr="003313D9" w:rsidRDefault="0090725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9052B" w:rsidRDefault="0059052B" w:rsidP="00CA7656">
      <w:pPr>
        <w:rPr>
          <w:rFonts w:ascii="Arial" w:hAnsi="Arial" w:cs="Arial"/>
          <w:b/>
          <w:bCs/>
          <w:sz w:val="28"/>
          <w:szCs w:val="28"/>
        </w:rPr>
      </w:pPr>
    </w:p>
    <w:p w:rsidR="0059052B" w:rsidRDefault="0059052B" w:rsidP="00CA7656">
      <w:pPr>
        <w:rPr>
          <w:rFonts w:ascii="Arial" w:hAnsi="Arial" w:cs="Arial"/>
          <w:b/>
          <w:bCs/>
          <w:sz w:val="28"/>
          <w:szCs w:val="28"/>
        </w:rPr>
      </w:pPr>
    </w:p>
    <w:p w:rsidR="00CA7656" w:rsidRPr="00362DF3" w:rsidRDefault="00CA7656" w:rsidP="00CA7656">
      <w:pPr>
        <w:rPr>
          <w:rFonts w:ascii="Arial" w:hAnsi="Arial" w:cs="Arial"/>
          <w:b/>
          <w:bCs/>
          <w:sz w:val="28"/>
          <w:szCs w:val="28"/>
        </w:rPr>
      </w:pPr>
      <w:r w:rsidRPr="00362DF3">
        <w:rPr>
          <w:rFonts w:ascii="Arial" w:hAnsi="Arial" w:cs="Arial"/>
          <w:b/>
          <w:bCs/>
          <w:sz w:val="28"/>
          <w:szCs w:val="28"/>
        </w:rPr>
        <w:t xml:space="preserve">Poznámky: </w:t>
      </w: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bookmarkEnd w:id="38"/>
    <w:bookmarkEnd w:id="39"/>
    <w:p w:rsidR="00CA7656" w:rsidRPr="003313D9" w:rsidRDefault="00CA765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CA7656" w:rsidRPr="003313D9" w:rsidSect="00907259">
      <w:type w:val="oddPage"/>
      <w:pgSz w:w="11907" w:h="16840" w:code="9"/>
      <w:pgMar w:top="992" w:right="1134" w:bottom="851" w:left="709" w:header="0" w:footer="567" w:gutter="284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06" w:rsidRDefault="00D02006">
      <w:r>
        <w:separator/>
      </w:r>
    </w:p>
  </w:endnote>
  <w:endnote w:type="continuationSeparator" w:id="0">
    <w:p w:rsidR="00D02006" w:rsidRDefault="00D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C" w:rsidRDefault="00A6202C">
    <w:pPr>
      <w:pStyle w:val="Zpat"/>
      <w:framePr w:wrap="auto" w:vAnchor="text" w:hAnchor="margin" w:xAlign="outside" w:y="1"/>
      <w:rPr>
        <w:rStyle w:val="slostrnky"/>
        <w:rFonts w:ascii="Arial" w:hAnsi="Arial" w:cs="Arial"/>
        <w:b/>
        <w:bCs/>
        <w:sz w:val="32"/>
        <w:szCs w:val="32"/>
      </w:rPr>
    </w:pPr>
    <w:r>
      <w:rPr>
        <w:rStyle w:val="slostrnky"/>
        <w:rFonts w:ascii="Arial" w:hAnsi="Arial" w:cs="Arial"/>
        <w:b/>
        <w:bCs/>
        <w:sz w:val="32"/>
        <w:szCs w:val="32"/>
      </w:rPr>
      <w:fldChar w:fldCharType="begin"/>
    </w:r>
    <w:r>
      <w:rPr>
        <w:rStyle w:val="slostrnky"/>
        <w:rFonts w:ascii="Arial" w:hAnsi="Arial" w:cs="Arial"/>
        <w:b/>
        <w:bCs/>
        <w:sz w:val="32"/>
        <w:szCs w:val="32"/>
      </w:rPr>
      <w:instrText xml:space="preserve">PAGE  </w:instrText>
    </w:r>
    <w:r>
      <w:rPr>
        <w:rStyle w:val="slostrnky"/>
        <w:rFonts w:ascii="Arial" w:hAnsi="Arial" w:cs="Arial"/>
        <w:b/>
        <w:bCs/>
        <w:sz w:val="32"/>
        <w:szCs w:val="32"/>
      </w:rPr>
      <w:fldChar w:fldCharType="separate"/>
    </w:r>
    <w:r w:rsidR="00AB72B5">
      <w:rPr>
        <w:rStyle w:val="slostrnky"/>
        <w:rFonts w:ascii="Arial" w:hAnsi="Arial" w:cs="Arial"/>
        <w:b/>
        <w:bCs/>
        <w:noProof/>
        <w:sz w:val="32"/>
        <w:szCs w:val="32"/>
      </w:rPr>
      <w:t>2</w:t>
    </w:r>
    <w:r>
      <w:rPr>
        <w:rStyle w:val="slostrnky"/>
        <w:rFonts w:ascii="Arial" w:hAnsi="Arial" w:cs="Arial"/>
        <w:b/>
        <w:bCs/>
        <w:sz w:val="32"/>
        <w:szCs w:val="32"/>
      </w:rPr>
      <w:fldChar w:fldCharType="end"/>
    </w:r>
  </w:p>
  <w:p w:rsidR="00A6202C" w:rsidRDefault="00A6202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C" w:rsidRDefault="00A6202C">
    <w:pPr>
      <w:pStyle w:val="Zpat"/>
      <w:framePr w:wrap="auto" w:vAnchor="text" w:hAnchor="margin" w:xAlign="outside" w:y="1"/>
      <w:rPr>
        <w:rStyle w:val="slostrnky"/>
        <w:rFonts w:ascii="Arial" w:hAnsi="Arial" w:cs="Arial"/>
        <w:b/>
        <w:bCs/>
        <w:sz w:val="32"/>
        <w:szCs w:val="32"/>
      </w:rPr>
    </w:pPr>
    <w:r>
      <w:rPr>
        <w:rStyle w:val="slostrnky"/>
        <w:rFonts w:ascii="Arial" w:hAnsi="Arial" w:cs="Arial"/>
        <w:b/>
        <w:bCs/>
        <w:sz w:val="32"/>
        <w:szCs w:val="32"/>
      </w:rPr>
      <w:fldChar w:fldCharType="begin"/>
    </w:r>
    <w:r>
      <w:rPr>
        <w:rStyle w:val="slostrnky"/>
        <w:rFonts w:ascii="Arial" w:hAnsi="Arial" w:cs="Arial"/>
        <w:b/>
        <w:bCs/>
        <w:sz w:val="32"/>
        <w:szCs w:val="32"/>
      </w:rPr>
      <w:instrText xml:space="preserve">PAGE  </w:instrText>
    </w:r>
    <w:r>
      <w:rPr>
        <w:rStyle w:val="slostrnky"/>
        <w:rFonts w:ascii="Arial" w:hAnsi="Arial" w:cs="Arial"/>
        <w:b/>
        <w:bCs/>
        <w:sz w:val="32"/>
        <w:szCs w:val="32"/>
      </w:rPr>
      <w:fldChar w:fldCharType="separate"/>
    </w:r>
    <w:r w:rsidR="00ED74F4">
      <w:rPr>
        <w:rStyle w:val="slostrnky"/>
        <w:rFonts w:ascii="Arial" w:hAnsi="Arial" w:cs="Arial"/>
        <w:b/>
        <w:bCs/>
        <w:noProof/>
        <w:sz w:val="32"/>
        <w:szCs w:val="32"/>
      </w:rPr>
      <w:t>23</w:t>
    </w:r>
    <w:r>
      <w:rPr>
        <w:rStyle w:val="slostrnky"/>
        <w:rFonts w:ascii="Arial" w:hAnsi="Arial" w:cs="Arial"/>
        <w:b/>
        <w:bCs/>
        <w:sz w:val="32"/>
        <w:szCs w:val="32"/>
      </w:rPr>
      <w:fldChar w:fldCharType="end"/>
    </w:r>
  </w:p>
  <w:p w:rsidR="00A6202C" w:rsidRDefault="00A6202C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2C" w:rsidRDefault="00A6202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06" w:rsidRDefault="00D02006">
      <w:r>
        <w:separator/>
      </w:r>
    </w:p>
  </w:footnote>
  <w:footnote w:type="continuationSeparator" w:id="0">
    <w:p w:rsidR="00D02006" w:rsidRDefault="00D0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CAB"/>
    <w:multiLevelType w:val="hybridMultilevel"/>
    <w:tmpl w:val="E95AC140"/>
    <w:lvl w:ilvl="0" w:tplc="B9CA23BA">
      <w:start w:val="2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009"/>
    <w:multiLevelType w:val="hybridMultilevel"/>
    <w:tmpl w:val="58BE0C88"/>
    <w:lvl w:ilvl="0" w:tplc="43F80FBC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982DDD"/>
    <w:multiLevelType w:val="hybridMultilevel"/>
    <w:tmpl w:val="85E8B0AC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0B6691"/>
    <w:multiLevelType w:val="multilevel"/>
    <w:tmpl w:val="B2F6F3C4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37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44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52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59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66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737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80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881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34609A"/>
    <w:multiLevelType w:val="singleLevel"/>
    <w:tmpl w:val="1B7E1C9A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5" w15:restartNumberingAfterBreak="0">
    <w:nsid w:val="121D1636"/>
    <w:multiLevelType w:val="hybridMultilevel"/>
    <w:tmpl w:val="80A83830"/>
    <w:lvl w:ilvl="0" w:tplc="244E1F46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5EC"/>
    <w:multiLevelType w:val="singleLevel"/>
    <w:tmpl w:val="384E98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51C7EE9"/>
    <w:multiLevelType w:val="hybridMultilevel"/>
    <w:tmpl w:val="08EC8142"/>
    <w:lvl w:ilvl="0" w:tplc="6860B0BE">
      <w:start w:val="1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8" w15:restartNumberingAfterBreak="0">
    <w:nsid w:val="171537C4"/>
    <w:multiLevelType w:val="singleLevel"/>
    <w:tmpl w:val="9FF891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5B5948"/>
    <w:multiLevelType w:val="hybridMultilevel"/>
    <w:tmpl w:val="D2800558"/>
    <w:lvl w:ilvl="0" w:tplc="7974F902">
      <w:start w:val="616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21665D"/>
    <w:multiLevelType w:val="hybridMultilevel"/>
    <w:tmpl w:val="80D28370"/>
    <w:lvl w:ilvl="0" w:tplc="50EE22E6">
      <w:start w:val="2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2D25"/>
    <w:multiLevelType w:val="hybridMultilevel"/>
    <w:tmpl w:val="32D43A04"/>
    <w:lvl w:ilvl="0" w:tplc="D80A808E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B34"/>
    <w:multiLevelType w:val="singleLevel"/>
    <w:tmpl w:val="D2AA7740"/>
    <w:lvl w:ilvl="0">
      <w:start w:val="1"/>
      <w:numFmt w:val="lowerLetter"/>
      <w:pStyle w:val="Nadpis5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3" w15:restartNumberingAfterBreak="0">
    <w:nsid w:val="1DD769DF"/>
    <w:multiLevelType w:val="hybridMultilevel"/>
    <w:tmpl w:val="E174DC2E"/>
    <w:lvl w:ilvl="0" w:tplc="7974F902">
      <w:start w:val="616"/>
      <w:numFmt w:val="bullet"/>
      <w:lvlText w:val="-"/>
      <w:lvlJc w:val="left"/>
      <w:pPr>
        <w:ind w:left="207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B87155"/>
    <w:multiLevelType w:val="singleLevel"/>
    <w:tmpl w:val="D07A8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</w:abstractNum>
  <w:abstractNum w:abstractNumId="15" w15:restartNumberingAfterBreak="0">
    <w:nsid w:val="263A4961"/>
    <w:multiLevelType w:val="hybridMultilevel"/>
    <w:tmpl w:val="895047F6"/>
    <w:lvl w:ilvl="0" w:tplc="1EE6D18A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B7C"/>
    <w:multiLevelType w:val="hybridMultilevel"/>
    <w:tmpl w:val="3A869B30"/>
    <w:lvl w:ilvl="0" w:tplc="B2A6F788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1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3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5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7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9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1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3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5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A1206B"/>
    <w:multiLevelType w:val="hybridMultilevel"/>
    <w:tmpl w:val="9E18874C"/>
    <w:lvl w:ilvl="0" w:tplc="2DE039DE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272F7"/>
    <w:multiLevelType w:val="multilevel"/>
    <w:tmpl w:val="650009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/>
        <w:bCs/>
        <w:i w:val="0"/>
        <w:iC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06F3E51"/>
    <w:multiLevelType w:val="singleLevel"/>
    <w:tmpl w:val="F93A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781650"/>
    <w:multiLevelType w:val="singleLevel"/>
    <w:tmpl w:val="013CD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383863"/>
    <w:multiLevelType w:val="hybridMultilevel"/>
    <w:tmpl w:val="B66E3322"/>
    <w:lvl w:ilvl="0" w:tplc="A35468B6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D1FA1"/>
    <w:multiLevelType w:val="hybridMultilevel"/>
    <w:tmpl w:val="DBA85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9E2CE5"/>
    <w:multiLevelType w:val="hybridMultilevel"/>
    <w:tmpl w:val="FD5A28FA"/>
    <w:lvl w:ilvl="0" w:tplc="063A1A54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618A"/>
    <w:multiLevelType w:val="hybridMultilevel"/>
    <w:tmpl w:val="4A6ED91E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48376B"/>
    <w:multiLevelType w:val="singleLevel"/>
    <w:tmpl w:val="E8FC9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6" w15:restartNumberingAfterBreak="0">
    <w:nsid w:val="43211834"/>
    <w:multiLevelType w:val="hybridMultilevel"/>
    <w:tmpl w:val="70586E34"/>
    <w:lvl w:ilvl="0" w:tplc="FF1EC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271A4C"/>
    <w:multiLevelType w:val="singleLevel"/>
    <w:tmpl w:val="9FF891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662533C"/>
    <w:multiLevelType w:val="hybridMultilevel"/>
    <w:tmpl w:val="F7F2BC00"/>
    <w:lvl w:ilvl="0" w:tplc="9D28B300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846C6"/>
    <w:multiLevelType w:val="hybridMultilevel"/>
    <w:tmpl w:val="0DEA1DBC"/>
    <w:lvl w:ilvl="0" w:tplc="7974F902">
      <w:start w:val="616"/>
      <w:numFmt w:val="bullet"/>
      <w:lvlText w:val="-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B90D2A"/>
    <w:multiLevelType w:val="singleLevel"/>
    <w:tmpl w:val="7974F902"/>
    <w:lvl w:ilvl="0">
      <w:start w:val="6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B8F0427"/>
    <w:multiLevelType w:val="hybridMultilevel"/>
    <w:tmpl w:val="D180C9D0"/>
    <w:lvl w:ilvl="0" w:tplc="02B8953C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51608"/>
    <w:multiLevelType w:val="hybridMultilevel"/>
    <w:tmpl w:val="4154ABF4"/>
    <w:lvl w:ilvl="0" w:tplc="267818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EEA351C"/>
    <w:multiLevelType w:val="hybridMultilevel"/>
    <w:tmpl w:val="837009E0"/>
    <w:lvl w:ilvl="0" w:tplc="FB904B82">
      <w:start w:val="1"/>
      <w:numFmt w:val="bullet"/>
      <w:lvlText w:val=""/>
      <w:lvlJc w:val="left"/>
      <w:pPr>
        <w:ind w:left="10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467E89"/>
    <w:multiLevelType w:val="hybridMultilevel"/>
    <w:tmpl w:val="551EE71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4FE545A"/>
    <w:multiLevelType w:val="hybridMultilevel"/>
    <w:tmpl w:val="7A463778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56C55DF"/>
    <w:multiLevelType w:val="hybridMultilevel"/>
    <w:tmpl w:val="0A12D48A"/>
    <w:lvl w:ilvl="0" w:tplc="04050019">
      <w:start w:val="1"/>
      <w:numFmt w:val="lowerLetter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74F43A3"/>
    <w:multiLevelType w:val="singleLevel"/>
    <w:tmpl w:val="45765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7523FAA"/>
    <w:multiLevelType w:val="hybridMultilevel"/>
    <w:tmpl w:val="BC266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1217291"/>
    <w:multiLevelType w:val="hybridMultilevel"/>
    <w:tmpl w:val="DE700694"/>
    <w:lvl w:ilvl="0" w:tplc="7974F902">
      <w:start w:val="616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DE7A91"/>
    <w:multiLevelType w:val="hybridMultilevel"/>
    <w:tmpl w:val="BDC83148"/>
    <w:lvl w:ilvl="0" w:tplc="2EF24D88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436A4"/>
    <w:multiLevelType w:val="hybridMultilevel"/>
    <w:tmpl w:val="FA28849E"/>
    <w:lvl w:ilvl="0" w:tplc="7974F902">
      <w:start w:val="616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FE44EF"/>
    <w:multiLevelType w:val="hybridMultilevel"/>
    <w:tmpl w:val="AE64DF2A"/>
    <w:lvl w:ilvl="0" w:tplc="43F80FB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D70EC3"/>
    <w:multiLevelType w:val="hybridMultilevel"/>
    <w:tmpl w:val="0068D6C6"/>
    <w:lvl w:ilvl="0" w:tplc="7974F902">
      <w:start w:val="616"/>
      <w:numFmt w:val="bullet"/>
      <w:lvlText w:val="-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4" w15:restartNumberingAfterBreak="0">
    <w:nsid w:val="6E98008F"/>
    <w:multiLevelType w:val="hybridMultilevel"/>
    <w:tmpl w:val="3858F480"/>
    <w:lvl w:ilvl="0" w:tplc="0AA83662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9059C"/>
    <w:multiLevelType w:val="hybridMultilevel"/>
    <w:tmpl w:val="D4F65EA2"/>
    <w:lvl w:ilvl="0" w:tplc="8048BB96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1804"/>
    <w:multiLevelType w:val="singleLevel"/>
    <w:tmpl w:val="B110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7" w15:restartNumberingAfterBreak="0">
    <w:nsid w:val="79131515"/>
    <w:multiLevelType w:val="singleLevel"/>
    <w:tmpl w:val="013CD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FCC7F31"/>
    <w:multiLevelType w:val="hybridMultilevel"/>
    <w:tmpl w:val="8A684424"/>
    <w:lvl w:ilvl="0" w:tplc="FC7A811E">
      <w:start w:val="1"/>
      <w:numFmt w:val="lowerLetter"/>
      <w:lvlText w:val="%1)"/>
      <w:lvlJc w:val="left"/>
      <w:pPr>
        <w:ind w:left="1434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7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25"/>
  </w:num>
  <w:num w:numId="10">
    <w:abstractNumId w:val="19"/>
  </w:num>
  <w:num w:numId="11">
    <w:abstractNumId w:val="30"/>
  </w:num>
  <w:num w:numId="12">
    <w:abstractNumId w:val="47"/>
  </w:num>
  <w:num w:numId="13">
    <w:abstractNumId w:val="20"/>
  </w:num>
  <w:num w:numId="14">
    <w:abstractNumId w:val="37"/>
  </w:num>
  <w:num w:numId="15">
    <w:abstractNumId w:val="46"/>
  </w:num>
  <w:num w:numId="16">
    <w:abstractNumId w:val="38"/>
  </w:num>
  <w:num w:numId="17">
    <w:abstractNumId w:val="16"/>
  </w:num>
  <w:num w:numId="18">
    <w:abstractNumId w:val="41"/>
  </w:num>
  <w:num w:numId="19">
    <w:abstractNumId w:val="9"/>
  </w:num>
  <w:num w:numId="20">
    <w:abstractNumId w:val="39"/>
  </w:num>
  <w:num w:numId="21">
    <w:abstractNumId w:val="24"/>
  </w:num>
  <w:num w:numId="22">
    <w:abstractNumId w:val="35"/>
  </w:num>
  <w:num w:numId="23">
    <w:abstractNumId w:val="2"/>
  </w:num>
  <w:num w:numId="24">
    <w:abstractNumId w:val="13"/>
  </w:num>
  <w:num w:numId="25">
    <w:abstractNumId w:val="29"/>
  </w:num>
  <w:num w:numId="26">
    <w:abstractNumId w:val="33"/>
  </w:num>
  <w:num w:numId="27">
    <w:abstractNumId w:val="34"/>
  </w:num>
  <w:num w:numId="28">
    <w:abstractNumId w:val="32"/>
  </w:num>
  <w:num w:numId="29">
    <w:abstractNumId w:val="22"/>
  </w:num>
  <w:num w:numId="30">
    <w:abstractNumId w:val="26"/>
  </w:num>
  <w:num w:numId="31">
    <w:abstractNumId w:val="36"/>
  </w:num>
  <w:num w:numId="32">
    <w:abstractNumId w:val="4"/>
  </w:num>
  <w:num w:numId="33">
    <w:abstractNumId w:val="42"/>
  </w:num>
  <w:num w:numId="34">
    <w:abstractNumId w:val="1"/>
  </w:num>
  <w:num w:numId="35">
    <w:abstractNumId w:val="7"/>
  </w:num>
  <w:num w:numId="36">
    <w:abstractNumId w:val="31"/>
  </w:num>
  <w:num w:numId="37">
    <w:abstractNumId w:val="23"/>
  </w:num>
  <w:num w:numId="38">
    <w:abstractNumId w:val="10"/>
  </w:num>
  <w:num w:numId="39">
    <w:abstractNumId w:val="0"/>
  </w:num>
  <w:num w:numId="40">
    <w:abstractNumId w:val="15"/>
  </w:num>
  <w:num w:numId="41">
    <w:abstractNumId w:val="48"/>
  </w:num>
  <w:num w:numId="42">
    <w:abstractNumId w:val="43"/>
  </w:num>
  <w:num w:numId="43">
    <w:abstractNumId w:val="45"/>
  </w:num>
  <w:num w:numId="44">
    <w:abstractNumId w:val="21"/>
  </w:num>
  <w:num w:numId="45">
    <w:abstractNumId w:val="17"/>
  </w:num>
  <w:num w:numId="46">
    <w:abstractNumId w:val="40"/>
  </w:num>
  <w:num w:numId="47">
    <w:abstractNumId w:val="11"/>
  </w:num>
  <w:num w:numId="48">
    <w:abstractNumId w:val="44"/>
  </w:num>
  <w:num w:numId="49">
    <w:abstractNumId w:val="5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59"/>
    <w:rsid w:val="00001702"/>
    <w:rsid w:val="00002004"/>
    <w:rsid w:val="00084BF7"/>
    <w:rsid w:val="000A32C8"/>
    <w:rsid w:val="000B7D4D"/>
    <w:rsid w:val="000C5CA8"/>
    <w:rsid w:val="000D5524"/>
    <w:rsid w:val="000D6366"/>
    <w:rsid w:val="00120F94"/>
    <w:rsid w:val="00182A12"/>
    <w:rsid w:val="001B046C"/>
    <w:rsid w:val="001B5AC4"/>
    <w:rsid w:val="001C7744"/>
    <w:rsid w:val="001D0782"/>
    <w:rsid w:val="00235F52"/>
    <w:rsid w:val="002365F1"/>
    <w:rsid w:val="002455E9"/>
    <w:rsid w:val="0024653C"/>
    <w:rsid w:val="002A5F71"/>
    <w:rsid w:val="002C70D6"/>
    <w:rsid w:val="002E18E3"/>
    <w:rsid w:val="002E60C6"/>
    <w:rsid w:val="002F63B5"/>
    <w:rsid w:val="003313D9"/>
    <w:rsid w:val="003352E2"/>
    <w:rsid w:val="003505EB"/>
    <w:rsid w:val="00355F55"/>
    <w:rsid w:val="003615E8"/>
    <w:rsid w:val="00362DF3"/>
    <w:rsid w:val="00383D51"/>
    <w:rsid w:val="00387555"/>
    <w:rsid w:val="00397F28"/>
    <w:rsid w:val="003A3BB2"/>
    <w:rsid w:val="003D417C"/>
    <w:rsid w:val="004009F9"/>
    <w:rsid w:val="004454B5"/>
    <w:rsid w:val="00467B6F"/>
    <w:rsid w:val="004865C3"/>
    <w:rsid w:val="004913EC"/>
    <w:rsid w:val="00495067"/>
    <w:rsid w:val="004B4932"/>
    <w:rsid w:val="004C2716"/>
    <w:rsid w:val="004D77C5"/>
    <w:rsid w:val="00510D43"/>
    <w:rsid w:val="005214C9"/>
    <w:rsid w:val="00535287"/>
    <w:rsid w:val="0054288B"/>
    <w:rsid w:val="00547F34"/>
    <w:rsid w:val="00555687"/>
    <w:rsid w:val="005618B1"/>
    <w:rsid w:val="0056227A"/>
    <w:rsid w:val="005668F5"/>
    <w:rsid w:val="00567353"/>
    <w:rsid w:val="005750A6"/>
    <w:rsid w:val="00575455"/>
    <w:rsid w:val="00590232"/>
    <w:rsid w:val="0059052B"/>
    <w:rsid w:val="005A3448"/>
    <w:rsid w:val="005A3A57"/>
    <w:rsid w:val="005C3664"/>
    <w:rsid w:val="005D081E"/>
    <w:rsid w:val="005E1AC6"/>
    <w:rsid w:val="00607784"/>
    <w:rsid w:val="00610B1E"/>
    <w:rsid w:val="00641C95"/>
    <w:rsid w:val="006555AC"/>
    <w:rsid w:val="0069288F"/>
    <w:rsid w:val="006D76B8"/>
    <w:rsid w:val="006E3CE6"/>
    <w:rsid w:val="0070456F"/>
    <w:rsid w:val="00720797"/>
    <w:rsid w:val="0073451E"/>
    <w:rsid w:val="007916EC"/>
    <w:rsid w:val="00793DE4"/>
    <w:rsid w:val="007B31A6"/>
    <w:rsid w:val="007C2A31"/>
    <w:rsid w:val="007E7738"/>
    <w:rsid w:val="007F5120"/>
    <w:rsid w:val="007F7E06"/>
    <w:rsid w:val="00806053"/>
    <w:rsid w:val="00816968"/>
    <w:rsid w:val="008268B4"/>
    <w:rsid w:val="00875910"/>
    <w:rsid w:val="008A214E"/>
    <w:rsid w:val="008A3DD2"/>
    <w:rsid w:val="008C018F"/>
    <w:rsid w:val="008D0156"/>
    <w:rsid w:val="008E1822"/>
    <w:rsid w:val="008E558E"/>
    <w:rsid w:val="00907259"/>
    <w:rsid w:val="00944888"/>
    <w:rsid w:val="009459FB"/>
    <w:rsid w:val="009765ED"/>
    <w:rsid w:val="00991016"/>
    <w:rsid w:val="009B375F"/>
    <w:rsid w:val="009B3F54"/>
    <w:rsid w:val="009B43A8"/>
    <w:rsid w:val="009B6E00"/>
    <w:rsid w:val="009C0101"/>
    <w:rsid w:val="00A0412C"/>
    <w:rsid w:val="00A06B45"/>
    <w:rsid w:val="00A1320E"/>
    <w:rsid w:val="00A14B2A"/>
    <w:rsid w:val="00A23118"/>
    <w:rsid w:val="00A6202C"/>
    <w:rsid w:val="00A67AFD"/>
    <w:rsid w:val="00A724CD"/>
    <w:rsid w:val="00A86B0B"/>
    <w:rsid w:val="00A97FA2"/>
    <w:rsid w:val="00AA0E3E"/>
    <w:rsid w:val="00AB5658"/>
    <w:rsid w:val="00AB72B5"/>
    <w:rsid w:val="00AE0FF5"/>
    <w:rsid w:val="00AE497F"/>
    <w:rsid w:val="00B16230"/>
    <w:rsid w:val="00B2633B"/>
    <w:rsid w:val="00B4704C"/>
    <w:rsid w:val="00B7278B"/>
    <w:rsid w:val="00B738D7"/>
    <w:rsid w:val="00B82E78"/>
    <w:rsid w:val="00B97FD3"/>
    <w:rsid w:val="00BB1CBF"/>
    <w:rsid w:val="00BD78B6"/>
    <w:rsid w:val="00BF495D"/>
    <w:rsid w:val="00C1733F"/>
    <w:rsid w:val="00C279FE"/>
    <w:rsid w:val="00C61719"/>
    <w:rsid w:val="00C80627"/>
    <w:rsid w:val="00CA7656"/>
    <w:rsid w:val="00CE1A47"/>
    <w:rsid w:val="00CF44D6"/>
    <w:rsid w:val="00CF76FE"/>
    <w:rsid w:val="00D02006"/>
    <w:rsid w:val="00D02F89"/>
    <w:rsid w:val="00D24126"/>
    <w:rsid w:val="00D273EE"/>
    <w:rsid w:val="00D32010"/>
    <w:rsid w:val="00D36A67"/>
    <w:rsid w:val="00D40142"/>
    <w:rsid w:val="00D65E46"/>
    <w:rsid w:val="00D74C20"/>
    <w:rsid w:val="00D86693"/>
    <w:rsid w:val="00DC234D"/>
    <w:rsid w:val="00DC43DE"/>
    <w:rsid w:val="00DD3BC7"/>
    <w:rsid w:val="00DD7412"/>
    <w:rsid w:val="00DF1699"/>
    <w:rsid w:val="00DF2909"/>
    <w:rsid w:val="00DF5042"/>
    <w:rsid w:val="00E1619C"/>
    <w:rsid w:val="00E57019"/>
    <w:rsid w:val="00E86262"/>
    <w:rsid w:val="00E863CE"/>
    <w:rsid w:val="00E8787A"/>
    <w:rsid w:val="00EB0A2B"/>
    <w:rsid w:val="00ED4784"/>
    <w:rsid w:val="00ED74F4"/>
    <w:rsid w:val="00EE53F2"/>
    <w:rsid w:val="00EF7E7A"/>
    <w:rsid w:val="00F311CF"/>
    <w:rsid w:val="00F36E0C"/>
    <w:rsid w:val="00FE131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8EC6B-6728-438E-AF1B-3B64765B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B2A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14B2A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14B2A"/>
    <w:pPr>
      <w:keepNext/>
      <w:numPr>
        <w:numId w:val="5"/>
      </w:numPr>
      <w:spacing w:before="120" w:after="120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14B2A"/>
    <w:pPr>
      <w:keepNext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14B2A"/>
    <w:pPr>
      <w:keepNext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14B2A"/>
    <w:pPr>
      <w:keepNext/>
      <w:numPr>
        <w:numId w:val="2"/>
      </w:numPr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A14B2A"/>
    <w:pPr>
      <w:keepNext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14B2A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14B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14B2A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4B2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A14B2A"/>
    <w:rPr>
      <w:rFonts w:ascii="Arial" w:hAnsi="Arial" w:cs="Arial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A14B2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A14B2A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A14B2A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A14B2A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A14B2A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A14B2A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A14B2A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A14B2A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4B2A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A14B2A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14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14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B2A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14B2A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A14B2A"/>
    <w:pPr>
      <w:ind w:left="36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14B2A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4B2A"/>
    <w:rPr>
      <w:rFonts w:ascii="Times New Roman" w:hAnsi="Times New Roman"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BF495D"/>
    <w:pPr>
      <w:jc w:val="center"/>
    </w:pPr>
    <w:rPr>
      <w:rFonts w:ascii="Arial" w:eastAsiaTheme="minorEastAsia" w:hAnsi="Arial" w:cs="Arial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A14B2A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A14B2A"/>
    <w:pPr>
      <w:ind w:left="400"/>
    </w:pPr>
  </w:style>
  <w:style w:type="paragraph" w:styleId="Obsah4">
    <w:name w:val="toc 4"/>
    <w:basedOn w:val="Normln"/>
    <w:next w:val="Normln"/>
    <w:autoRedefine/>
    <w:uiPriority w:val="99"/>
    <w:rsid w:val="00A14B2A"/>
    <w:pPr>
      <w:ind w:left="600"/>
    </w:pPr>
  </w:style>
  <w:style w:type="paragraph" w:styleId="Obsah5">
    <w:name w:val="toc 5"/>
    <w:basedOn w:val="Normln"/>
    <w:next w:val="Normln"/>
    <w:autoRedefine/>
    <w:uiPriority w:val="99"/>
    <w:rsid w:val="00A14B2A"/>
    <w:pPr>
      <w:ind w:left="800"/>
    </w:pPr>
  </w:style>
  <w:style w:type="paragraph" w:styleId="Obsah6">
    <w:name w:val="toc 6"/>
    <w:basedOn w:val="Normln"/>
    <w:next w:val="Normln"/>
    <w:autoRedefine/>
    <w:uiPriority w:val="99"/>
    <w:rsid w:val="00A14B2A"/>
    <w:pPr>
      <w:ind w:left="1000"/>
    </w:pPr>
  </w:style>
  <w:style w:type="paragraph" w:styleId="Obsah7">
    <w:name w:val="toc 7"/>
    <w:basedOn w:val="Normln"/>
    <w:next w:val="Normln"/>
    <w:autoRedefine/>
    <w:uiPriority w:val="99"/>
    <w:rsid w:val="00A14B2A"/>
    <w:pPr>
      <w:ind w:left="1200"/>
    </w:pPr>
  </w:style>
  <w:style w:type="paragraph" w:styleId="Obsah8">
    <w:name w:val="toc 8"/>
    <w:basedOn w:val="Normln"/>
    <w:next w:val="Normln"/>
    <w:autoRedefine/>
    <w:uiPriority w:val="99"/>
    <w:rsid w:val="00A14B2A"/>
    <w:pPr>
      <w:ind w:left="1400"/>
    </w:pPr>
  </w:style>
  <w:style w:type="paragraph" w:styleId="Obsah9">
    <w:name w:val="toc 9"/>
    <w:basedOn w:val="Normln"/>
    <w:next w:val="Normln"/>
    <w:autoRedefine/>
    <w:uiPriority w:val="99"/>
    <w:rsid w:val="00A14B2A"/>
    <w:pPr>
      <w:ind w:left="1600"/>
    </w:pPr>
  </w:style>
  <w:style w:type="character" w:styleId="Odkaznakoment">
    <w:name w:val="annotation reference"/>
    <w:basedOn w:val="Standardnpsmoodstavce"/>
    <w:uiPriority w:val="99"/>
    <w:rsid w:val="00A14B2A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14B2A"/>
  </w:style>
  <w:style w:type="character" w:customStyle="1" w:styleId="TextkomenteChar">
    <w:name w:val="Text komentáře Char"/>
    <w:basedOn w:val="Standardnpsmoodstavce"/>
    <w:link w:val="Textkomente"/>
    <w:uiPriority w:val="99"/>
    <w:rsid w:val="00A14B2A"/>
    <w:rPr>
      <w:rFonts w:ascii="Times New Roman" w:hAnsi="Times New Roman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rsid w:val="00A14B2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A14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14B2A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99"/>
    <w:qFormat/>
    <w:rsid w:val="00A14B2A"/>
    <w:pPr>
      <w:ind w:left="720"/>
    </w:pPr>
  </w:style>
  <w:style w:type="paragraph" w:styleId="Normlnweb">
    <w:name w:val="Normal (Web)"/>
    <w:basedOn w:val="Normln"/>
    <w:uiPriority w:val="99"/>
    <w:rsid w:val="00A14B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vorak.emil@seznam.cz" TargetMode="External"/><Relationship Id="rId18" Type="http://schemas.openxmlformats.org/officeDocument/2006/relationships/hyperlink" Target="mailto:v.hort@gremis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cky1414@seznam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0566621714@iol.cz" TargetMode="External"/><Relationship Id="rId17" Type="http://schemas.openxmlformats.org/officeDocument/2006/relationships/hyperlink" Target="mailto:zsvbites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0566621714@iol.cz" TargetMode="External"/><Relationship Id="rId20" Type="http://schemas.openxmlformats.org/officeDocument/2006/relationships/hyperlink" Target="mailto:sedmik.jaromir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li56@seznam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iksa.marian@seznam.c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mailto:hcvb@centru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pelik&#225;n.oldrich@gmail.com" TargetMode="External"/><Relationship Id="rId22" Type="http://schemas.openxmlformats.org/officeDocument/2006/relationships/hyperlink" Target="mailto:bkzubribystrice@seznam.c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5895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ŽĎAS, a.s.</Company>
  <LinksUpToDate>false</LinksUpToDate>
  <CharactersWithSpaces>40601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Radim Sáblík</dc:creator>
  <cp:lastModifiedBy>tech</cp:lastModifiedBy>
  <cp:revision>3</cp:revision>
  <cp:lastPrinted>2013-10-04T13:45:00Z</cp:lastPrinted>
  <dcterms:created xsi:type="dcterms:W3CDTF">2016-09-15T14:35:00Z</dcterms:created>
  <dcterms:modified xsi:type="dcterms:W3CDTF">2016-09-15T14:35:00Z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menoDokumentu">
    <vt:lpwstr>rozpis_OP_2004-2005</vt:lpwstr>
  </property>
</Properties>
</file>