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1F6" w:rsidRDefault="00831F29" w:rsidP="00831F29">
      <w:pPr>
        <w:jc w:val="center"/>
        <w:rPr>
          <w:b/>
          <w:u w:val="single"/>
        </w:rPr>
      </w:pPr>
      <w:bookmarkStart w:id="0" w:name="_GoBack"/>
      <w:bookmarkEnd w:id="0"/>
      <w:r w:rsidRPr="00831F29">
        <w:rPr>
          <w:b/>
          <w:u w:val="single"/>
        </w:rPr>
        <w:t>Tombola na plese</w:t>
      </w:r>
      <w:r w:rsidR="000B47DC">
        <w:rPr>
          <w:b/>
          <w:u w:val="single"/>
        </w:rPr>
        <w:t xml:space="preserve"> sportovců</w:t>
      </w:r>
    </w:p>
    <w:p w:rsidR="00831F29" w:rsidRDefault="00831F29" w:rsidP="00831F29">
      <w:pPr>
        <w:jc w:val="center"/>
        <w:rPr>
          <w:b/>
          <w:u w:val="single"/>
        </w:rPr>
      </w:pPr>
    </w:p>
    <w:p w:rsidR="00831F29" w:rsidRDefault="00F54AF7" w:rsidP="00831F29">
      <w:pPr>
        <w:jc w:val="both"/>
      </w:pPr>
      <w:r>
        <w:t>Z důvodu dotazů</w:t>
      </w:r>
      <w:r w:rsidR="00831F29">
        <w:t xml:space="preserve">, zda je možné na plese sportovců uspořádat tombolu </w:t>
      </w:r>
      <w:r w:rsidR="00514CB8">
        <w:t xml:space="preserve">s </w:t>
      </w:r>
      <w:r>
        <w:t>ohledem</w:t>
      </w:r>
      <w:r w:rsidR="00831F29">
        <w:t xml:space="preserve"> </w:t>
      </w:r>
      <w:r w:rsidR="00514CB8">
        <w:t>na nový</w:t>
      </w:r>
      <w:r w:rsidR="00831F29">
        <w:t xml:space="preserve"> </w:t>
      </w:r>
      <w:r w:rsidR="00514CB8">
        <w:t>zákon</w:t>
      </w:r>
      <w:r w:rsidR="00831F29">
        <w:t xml:space="preserve"> o hazardních hrách, je</w:t>
      </w:r>
      <w:r>
        <w:t xml:space="preserve"> si</w:t>
      </w:r>
      <w:r w:rsidR="002467A9">
        <w:t xml:space="preserve"> předně</w:t>
      </w:r>
      <w:r w:rsidR="00831F29">
        <w:t xml:space="preserve"> třeba vyjasnit, co je vlastně tombola z hlediska tohoto zákona. </w:t>
      </w:r>
    </w:p>
    <w:p w:rsidR="00514CB8" w:rsidRDefault="00514CB8" w:rsidP="00831F29">
      <w:pPr>
        <w:jc w:val="both"/>
      </w:pPr>
    </w:p>
    <w:p w:rsidR="00514CB8" w:rsidRDefault="002467A9" w:rsidP="00831F29">
      <w:pPr>
        <w:jc w:val="both"/>
      </w:pPr>
      <w:r>
        <w:t>Zákon</w:t>
      </w:r>
      <w:r w:rsidR="00514CB8">
        <w:t xml:space="preserve"> č. 186/2016Sb. o hazardních hrách</w:t>
      </w:r>
      <w:r w:rsidR="000B47DC">
        <w:t>, v platném znění</w:t>
      </w:r>
      <w:r w:rsidR="00514CB8">
        <w:t xml:space="preserve"> ve svém ustanovení §3 definuje hazardní hru jako hru, sázku nebo los, </w:t>
      </w:r>
      <w:r w:rsidR="00514CB8" w:rsidRPr="00F54AF7">
        <w:rPr>
          <w:b/>
        </w:rPr>
        <w:t>do nichž sázející vloží sázku</w:t>
      </w:r>
      <w:r w:rsidR="00514CB8">
        <w:t xml:space="preserve">, jejíž návratnost se nezaručuje, a v nichž </w:t>
      </w:r>
      <w:r w:rsidR="00F72440">
        <w:t>o </w:t>
      </w:r>
      <w:r w:rsidR="00514CB8">
        <w:t xml:space="preserve">výhře nebo prohře rozhoduje neznámá okolnost. </w:t>
      </w:r>
    </w:p>
    <w:p w:rsidR="00514CB8" w:rsidRDefault="00514CB8" w:rsidP="00831F29">
      <w:pPr>
        <w:jc w:val="both"/>
      </w:pPr>
    </w:p>
    <w:p w:rsidR="00514CB8" w:rsidRDefault="00514CB8" w:rsidP="00831F29">
      <w:pPr>
        <w:jc w:val="both"/>
      </w:pPr>
      <w:r>
        <w:t>Cit</w:t>
      </w:r>
      <w:r w:rsidR="000B47DC">
        <w:t>.</w:t>
      </w:r>
      <w:r>
        <w:t xml:space="preserve"> zákon, se všemi svými povinnostmi, se tak vztahuje pouze na takový druh tomboly, kde si její účastníci </w:t>
      </w:r>
      <w:r w:rsidRPr="00514CB8">
        <w:rPr>
          <w:b/>
          <w:u w:val="single"/>
        </w:rPr>
        <w:t>zakoupí</w:t>
      </w:r>
      <w:r>
        <w:t xml:space="preserve"> možnost se </w:t>
      </w:r>
      <w:r w:rsidR="00AE51A9">
        <w:t>této</w:t>
      </w:r>
      <w:r>
        <w:t xml:space="preserve"> zúčastnit, tj. koupí si </w:t>
      </w:r>
      <w:r w:rsidR="00F54AF7">
        <w:t>los, slosovatelný kupón</w:t>
      </w:r>
      <w:r w:rsidR="002D256B">
        <w:t>, tiket</w:t>
      </w:r>
      <w:r w:rsidR="00F54AF7">
        <w:t xml:space="preserve"> apod. </w:t>
      </w:r>
      <w:r w:rsidR="00AE51A9">
        <w:t>Rozhodující</w:t>
      </w:r>
      <w:r w:rsidR="00F54AF7">
        <w:t xml:space="preserve"> je právě skutečnost, že se za los platí, což je vložením sázky dle shora uvedené definice hazardní hry. </w:t>
      </w:r>
    </w:p>
    <w:p w:rsidR="00F54AF7" w:rsidRDefault="00F54AF7" w:rsidP="00831F29">
      <w:pPr>
        <w:jc w:val="both"/>
      </w:pPr>
    </w:p>
    <w:p w:rsidR="00F54AF7" w:rsidRDefault="00AE51A9" w:rsidP="00831F29">
      <w:pPr>
        <w:jc w:val="both"/>
      </w:pPr>
      <w:r>
        <w:t>Pokud však</w:t>
      </w:r>
      <w:r w:rsidR="00F54AF7">
        <w:t xml:space="preserve"> bude </w:t>
      </w:r>
      <w:r>
        <w:t>pořádána tombola</w:t>
      </w:r>
      <w:r w:rsidR="00F54AF7">
        <w:t xml:space="preserve">, kdy se za účast v ní nic neplatí, typicky </w:t>
      </w:r>
      <w:r>
        <w:t xml:space="preserve">např. </w:t>
      </w:r>
      <w:r w:rsidR="00F54AF7">
        <w:t>vylosování výherce</w:t>
      </w:r>
      <w:r w:rsidR="00406ACA">
        <w:t xml:space="preserve"> ceny od sponzora</w:t>
      </w:r>
      <w:r w:rsidR="00F54AF7">
        <w:t xml:space="preserve"> z řad oceněných sportovců, pak</w:t>
      </w:r>
      <w:r w:rsidR="00406ACA">
        <w:t xml:space="preserve"> se o tobolu ve smyslu zákona o </w:t>
      </w:r>
      <w:r w:rsidR="00F54AF7">
        <w:t xml:space="preserve">hazardních hrách nejedná a nevztahují se tak na ní </w:t>
      </w:r>
      <w:r w:rsidR="00ED1AE6">
        <w:t>ani povinnosti stanovené</w:t>
      </w:r>
      <w:r w:rsidR="000B47DC">
        <w:t xml:space="preserve"> </w:t>
      </w:r>
      <w:r w:rsidR="00406ACA">
        <w:t xml:space="preserve">tímto </w:t>
      </w:r>
      <w:r w:rsidR="000B47DC">
        <w:t>zákonem</w:t>
      </w:r>
      <w:r w:rsidR="00ED1AE6">
        <w:t xml:space="preserve"> pro hazardní hru.</w:t>
      </w:r>
    </w:p>
    <w:p w:rsidR="00F54AF7" w:rsidRDefault="00F54AF7" w:rsidP="00831F29">
      <w:pPr>
        <w:jc w:val="both"/>
      </w:pPr>
    </w:p>
    <w:p w:rsidR="00ED1AE6" w:rsidRDefault="00F54AF7" w:rsidP="00831F29">
      <w:pPr>
        <w:jc w:val="both"/>
      </w:pPr>
      <w:r>
        <w:t xml:space="preserve">Otázkou jsou slosovatelné vstupenky. I zde se o tombolu ve smyslu zákona </w:t>
      </w:r>
      <w:r w:rsidR="00AE51A9">
        <w:t xml:space="preserve">o hazardních hrách </w:t>
      </w:r>
      <w:r>
        <w:t>nejedná, neboť za vstupenky se sice pl</w:t>
      </w:r>
      <w:r w:rsidR="00ED1AE6">
        <w:t>atí, ale tato úhrada není placena za účast v</w:t>
      </w:r>
      <w:r w:rsidR="000320C3">
        <w:t> </w:t>
      </w:r>
      <w:r w:rsidR="00ED1AE6">
        <w:t>tombole</w:t>
      </w:r>
      <w:r w:rsidR="000320C3">
        <w:t xml:space="preserve">, </w:t>
      </w:r>
      <w:r w:rsidR="00ED1AE6">
        <w:t>ale za vstup na ples.</w:t>
      </w:r>
      <w:r w:rsidR="000320C3">
        <w:t xml:space="preserve"> Na straně účastníka tomboly se tak nejedná o sázku.</w:t>
      </w:r>
      <w:r w:rsidR="00AE51A9">
        <w:t xml:space="preserve"> Ovšem s ohledem na to</w:t>
      </w:r>
      <w:r>
        <w:t>, že na straně kontrolujících úředníků může v tomto směru dojít k nepochopení, lze doporučit</w:t>
      </w:r>
      <w:r w:rsidR="00ED1AE6">
        <w:t>, a</w:t>
      </w:r>
      <w:r w:rsidR="00AE51A9">
        <w:t>by byla raději volena jiná forma</w:t>
      </w:r>
      <w:r w:rsidR="00ED1AE6">
        <w:t>, než ta, že budou losovány přímo vstupenky.</w:t>
      </w:r>
    </w:p>
    <w:p w:rsidR="00ED1AE6" w:rsidRDefault="00ED1AE6" w:rsidP="00831F29">
      <w:pPr>
        <w:jc w:val="both"/>
      </w:pPr>
    </w:p>
    <w:p w:rsidR="002D256B" w:rsidRDefault="002D256B" w:rsidP="00831F29">
      <w:pPr>
        <w:jc w:val="both"/>
      </w:pPr>
      <w:r>
        <w:t>Bude-li na plese pořádána tombola, která režimu zákona o hazardních hrách podléhá</w:t>
      </w:r>
      <w:r w:rsidR="00406ACA">
        <w:t xml:space="preserve"> (tj. losy budou prodávány)</w:t>
      </w:r>
      <w:r>
        <w:t xml:space="preserve">, bude </w:t>
      </w:r>
      <w:r w:rsidR="000C38DE">
        <w:t xml:space="preserve">z hlediska povinností, které je třeba splnit, </w:t>
      </w:r>
      <w:r>
        <w:t xml:space="preserve">ještě záležet na tom, jak vysoká je tzv. herní jistina. </w:t>
      </w:r>
      <w:r w:rsidR="000C38DE">
        <w:t>Herní jistina</w:t>
      </w:r>
      <w:r w:rsidR="00406ACA">
        <w:t xml:space="preserve"> se rovná počtu prodaných losů krát</w:t>
      </w:r>
      <w:r w:rsidR="000C38DE">
        <w:t xml:space="preserve"> jejich cena. </w:t>
      </w:r>
      <w:r>
        <w:t xml:space="preserve">V případě, že herní jistina nepřekročí 100 tis., nejsou stanoveny žádné náročné podmínky. </w:t>
      </w:r>
      <w:r w:rsidR="000C38DE">
        <w:t xml:space="preserve">Jedná se </w:t>
      </w:r>
      <w:r w:rsidR="00083B60">
        <w:t>zejména</w:t>
      </w:r>
      <w:r>
        <w:t xml:space="preserve"> o následující:</w:t>
      </w:r>
    </w:p>
    <w:p w:rsidR="002D256B" w:rsidRDefault="002D256B" w:rsidP="00831F29">
      <w:pPr>
        <w:jc w:val="both"/>
      </w:pPr>
    </w:p>
    <w:p w:rsidR="002D256B" w:rsidRDefault="002D256B" w:rsidP="000C38DE">
      <w:pPr>
        <w:pStyle w:val="Odstavecseseznamem"/>
        <w:numPr>
          <w:ilvl w:val="0"/>
          <w:numId w:val="1"/>
        </w:numPr>
        <w:jc w:val="both"/>
      </w:pPr>
      <w:r>
        <w:t>do to</w:t>
      </w:r>
      <w:r w:rsidR="00314433">
        <w:t>m</w:t>
      </w:r>
      <w:r>
        <w:t xml:space="preserve">boly musí být zahrnuty pouze prodané </w:t>
      </w:r>
      <w:r w:rsidR="000C38DE">
        <w:t>losy</w:t>
      </w:r>
      <w:r w:rsidR="00083B60">
        <w:t>;</w:t>
      </w:r>
    </w:p>
    <w:p w:rsidR="002D256B" w:rsidRDefault="000C38DE" w:rsidP="000C38DE">
      <w:pPr>
        <w:pStyle w:val="Odstavecseseznamem"/>
        <w:numPr>
          <w:ilvl w:val="0"/>
          <w:numId w:val="1"/>
        </w:numPr>
        <w:jc w:val="both"/>
      </w:pPr>
      <w:r>
        <w:t xml:space="preserve">losy </w:t>
      </w:r>
      <w:r w:rsidR="002D256B">
        <w:t>lze prodávat pouze v den a na místě slosování</w:t>
      </w:r>
      <w:r w:rsidR="00083B60">
        <w:t>;</w:t>
      </w:r>
      <w:r w:rsidR="002D256B">
        <w:t xml:space="preserve"> </w:t>
      </w:r>
    </w:p>
    <w:p w:rsidR="003B13C5" w:rsidRDefault="000C38DE" w:rsidP="000C38DE">
      <w:pPr>
        <w:pStyle w:val="Odstavecseseznamem"/>
        <w:numPr>
          <w:ilvl w:val="0"/>
          <w:numId w:val="1"/>
        </w:numPr>
        <w:jc w:val="both"/>
      </w:pPr>
      <w:r>
        <w:t>musí být dodrženy obecné podmínky stanovené</w:t>
      </w:r>
      <w:r w:rsidR="003B13C5">
        <w:t xml:space="preserve"> pro hazardní hru</w:t>
      </w:r>
      <w:r>
        <w:t>, které jsou upraveny</w:t>
      </w:r>
      <w:r w:rsidR="003B13C5">
        <w:t xml:space="preserve"> zejména v §7 zákona o hazardních hrách (např. </w:t>
      </w:r>
      <w:r>
        <w:t xml:space="preserve">tombola </w:t>
      </w:r>
      <w:r w:rsidR="003B13C5">
        <w:t>nesmí být v rozporu s dobrými mravy, musí zaručovat rovnou možnost výhry)</w:t>
      </w:r>
      <w:r w:rsidR="0086465E">
        <w:t xml:space="preserve"> a §13 (stanovení prostor, kde nelze provozovat hazardní hru – např. škola, zdravotnické zařízení)</w:t>
      </w:r>
      <w:r w:rsidR="00722A10">
        <w:t>.</w:t>
      </w:r>
    </w:p>
    <w:p w:rsidR="002D256B" w:rsidRDefault="002D256B" w:rsidP="00831F29">
      <w:pPr>
        <w:jc w:val="both"/>
      </w:pPr>
    </w:p>
    <w:p w:rsidR="00ED1AE6" w:rsidRDefault="00B23366" w:rsidP="00831F29">
      <w:pPr>
        <w:jc w:val="both"/>
      </w:pPr>
      <w:r>
        <w:t>Jestliže by herní jistina v tombole 100 tis. překročila, pak je třeba dodržet všechny zákonem stanovené podmínky pro pořádání tomboly</w:t>
      </w:r>
      <w:r w:rsidR="000320C3">
        <w:t xml:space="preserve"> (hazardní hry)</w:t>
      </w:r>
      <w:r>
        <w:t>, mezi které mimo jiné patří i povinnost oznámit pořádání to</w:t>
      </w:r>
      <w:r w:rsidR="00314433">
        <w:t>m</w:t>
      </w:r>
      <w:r>
        <w:t xml:space="preserve">boly příslušnému obecnímu úřadu, povinnost nechat osvědčit průběh slosování notářem, zákaz účasti osob mladších 18ti let atd. S ohledem na náročnost nelze pořádání takové tomboly na plese sportovců doporučit. </w:t>
      </w:r>
    </w:p>
    <w:p w:rsidR="00C46DED" w:rsidRDefault="00C46DED" w:rsidP="00831F29">
      <w:pPr>
        <w:jc w:val="both"/>
      </w:pPr>
    </w:p>
    <w:p w:rsidR="00C46DED" w:rsidRDefault="00C46DED" w:rsidP="00831F29">
      <w:pPr>
        <w:jc w:val="both"/>
      </w:pPr>
    </w:p>
    <w:p w:rsidR="00C46DED" w:rsidRDefault="00C46DED" w:rsidP="00831F29">
      <w:pPr>
        <w:jc w:val="both"/>
      </w:pPr>
      <w:r>
        <w:t>Legislativně právní odbor ČUS</w:t>
      </w:r>
    </w:p>
    <w:p w:rsidR="00C46DED" w:rsidRDefault="00C46DED" w:rsidP="00831F29">
      <w:pPr>
        <w:jc w:val="both"/>
      </w:pPr>
    </w:p>
    <w:p w:rsidR="00F54AF7" w:rsidRPr="00831F29" w:rsidRDefault="00F54AF7" w:rsidP="00831F29">
      <w:pPr>
        <w:jc w:val="both"/>
      </w:pPr>
      <w:r>
        <w:t xml:space="preserve"> </w:t>
      </w:r>
    </w:p>
    <w:sectPr w:rsidR="00F54AF7" w:rsidRPr="00831F29" w:rsidSect="00620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0FB2"/>
    <w:multiLevelType w:val="hybridMultilevel"/>
    <w:tmpl w:val="ABF2E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29"/>
    <w:rsid w:val="000320C3"/>
    <w:rsid w:val="00083B60"/>
    <w:rsid w:val="000B47DC"/>
    <w:rsid w:val="000C38DE"/>
    <w:rsid w:val="002467A9"/>
    <w:rsid w:val="002D256B"/>
    <w:rsid w:val="00314433"/>
    <w:rsid w:val="00370C0A"/>
    <w:rsid w:val="003B13C5"/>
    <w:rsid w:val="003C09E5"/>
    <w:rsid w:val="00406ACA"/>
    <w:rsid w:val="00514CB8"/>
    <w:rsid w:val="00620BA5"/>
    <w:rsid w:val="006A1011"/>
    <w:rsid w:val="00722A10"/>
    <w:rsid w:val="007321F6"/>
    <w:rsid w:val="00831F29"/>
    <w:rsid w:val="0086465E"/>
    <w:rsid w:val="00AE51A9"/>
    <w:rsid w:val="00B23366"/>
    <w:rsid w:val="00C129A4"/>
    <w:rsid w:val="00C46DED"/>
    <w:rsid w:val="00CB426C"/>
    <w:rsid w:val="00CE2BF5"/>
    <w:rsid w:val="00ED1AE6"/>
    <w:rsid w:val="00F54AF7"/>
    <w:rsid w:val="00F7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01505-CF0F-4935-85E3-90510592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0C0A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6A1011"/>
    <w:pPr>
      <w:spacing w:after="200" w:line="276" w:lineRule="auto"/>
      <w:jc w:val="both"/>
    </w:pPr>
    <w:rPr>
      <w:rFonts w:eastAsia="Times New Roman"/>
    </w:rPr>
  </w:style>
  <w:style w:type="character" w:customStyle="1" w:styleId="Styl1Char">
    <w:name w:val="Styl1 Char"/>
    <w:basedOn w:val="Standardnpsmoodstavce"/>
    <w:link w:val="Styl1"/>
    <w:rsid w:val="006A1011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0C38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6D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unie sportu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Petrusová</dc:creator>
  <cp:lastModifiedBy>tech</cp:lastModifiedBy>
  <cp:revision>2</cp:revision>
  <cp:lastPrinted>2017-04-05T07:21:00Z</cp:lastPrinted>
  <dcterms:created xsi:type="dcterms:W3CDTF">2017-04-18T10:29:00Z</dcterms:created>
  <dcterms:modified xsi:type="dcterms:W3CDTF">2017-04-18T10:29:00Z</dcterms:modified>
</cp:coreProperties>
</file>